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02"/>
        <w:tblW w:w="0" w:type="auto"/>
        <w:tblLook w:val="01E0" w:firstRow="1" w:lastRow="1" w:firstColumn="1" w:lastColumn="1" w:noHBand="0" w:noVBand="0"/>
      </w:tblPr>
      <w:tblGrid>
        <w:gridCol w:w="1054"/>
        <w:gridCol w:w="924"/>
      </w:tblGrid>
      <w:tr w:rsidR="004E0A59" w:rsidRPr="00B30573" w14:paraId="242A54DA" w14:textId="77777777" w:rsidTr="00616B1F">
        <w:tc>
          <w:tcPr>
            <w:tcW w:w="1054" w:type="dxa"/>
            <w:shd w:val="clear" w:color="auto" w:fill="auto"/>
            <w:vAlign w:val="bottom"/>
          </w:tcPr>
          <w:p w14:paraId="64F49EB4" w14:textId="77777777" w:rsidR="004E0A59" w:rsidRPr="00B30573" w:rsidRDefault="004E0A59" w:rsidP="00616B1F">
            <w:pPr>
              <w:pStyle w:val="Bezproreda"/>
              <w:rPr>
                <w:rFonts w:cs="Calibri"/>
                <w:color w:val="000000"/>
              </w:rPr>
            </w:pPr>
          </w:p>
        </w:tc>
        <w:tc>
          <w:tcPr>
            <w:tcW w:w="924" w:type="dxa"/>
            <w:shd w:val="clear" w:color="auto" w:fill="auto"/>
            <w:vAlign w:val="bottom"/>
          </w:tcPr>
          <w:p w14:paraId="17795122" w14:textId="77777777" w:rsidR="004E0A59" w:rsidRPr="00B30573" w:rsidRDefault="004E0A59" w:rsidP="00616B1F">
            <w:pPr>
              <w:pStyle w:val="Bezproreda"/>
              <w:rPr>
                <w:rFonts w:cs="Calibri"/>
                <w:color w:val="000000"/>
              </w:rPr>
            </w:pPr>
          </w:p>
        </w:tc>
      </w:tr>
    </w:tbl>
    <w:p w14:paraId="0BFA6270" w14:textId="77777777" w:rsidR="00852F90" w:rsidRDefault="00852F90" w:rsidP="00852F90">
      <w:pPr>
        <w:keepNext/>
        <w:widowControl w:val="0"/>
        <w:suppressAutoHyphens/>
        <w:overflowPunct w:val="0"/>
        <w:autoSpaceDE w:val="0"/>
        <w:autoSpaceDN w:val="0"/>
        <w:spacing w:after="0" w:line="240" w:lineRule="auto"/>
        <w:textAlignment w:val="baseline"/>
        <w:outlineLvl w:val="0"/>
        <w:rPr>
          <w:rFonts w:ascii="Calibri" w:eastAsia="Lucida Sans Unicode" w:hAnsi="Calibri" w:cs="Calibri"/>
          <w:b/>
          <w:bCs/>
          <w:kern w:val="3"/>
          <w:lang w:eastAsia="zh-CN" w:bidi="hi-IN"/>
        </w:rPr>
      </w:pPr>
      <w:r>
        <w:rPr>
          <w:rFonts w:cs="Calibri"/>
        </w:rPr>
        <w:t xml:space="preserve">              </w:t>
      </w:r>
    </w:p>
    <w:p w14:paraId="1F9F2394" w14:textId="77777777" w:rsidR="00852F90" w:rsidRDefault="00852F90" w:rsidP="00852F90">
      <w:pPr>
        <w:tabs>
          <w:tab w:val="left" w:pos="0"/>
        </w:tabs>
        <w:spacing w:after="0" w:line="240" w:lineRule="auto"/>
        <w:ind w:right="-185"/>
        <w:jc w:val="both"/>
        <w:rPr>
          <w:rFonts w:ascii="Arial" w:eastAsia="Times New Roman" w:hAnsi="Arial" w:cs="Arial"/>
          <w:lang w:val="de-DE" w:eastAsia="hr-HR"/>
        </w:rPr>
      </w:pPr>
      <w:r>
        <w:rPr>
          <w:noProof/>
          <w:lang w:eastAsia="hr-HR"/>
        </w:rPr>
        <w:drawing>
          <wp:anchor distT="0" distB="0" distL="114300" distR="114300" simplePos="0" relativeHeight="251659264" behindDoc="0" locked="0" layoutInCell="1" allowOverlap="1" wp14:anchorId="1811C698" wp14:editId="7CFC653F">
            <wp:simplePos x="0" y="0"/>
            <wp:positionH relativeFrom="column">
              <wp:posOffset>733425</wp:posOffset>
            </wp:positionH>
            <wp:positionV relativeFrom="paragraph">
              <wp:posOffset>-95250</wp:posOffset>
            </wp:positionV>
            <wp:extent cx="501650" cy="639445"/>
            <wp:effectExtent l="0" t="0" r="0" b="8255"/>
            <wp:wrapSquare wrapText="bothSides"/>
            <wp:docPr id="80252423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639445"/>
                    </a:xfrm>
                    <a:prstGeom prst="rect">
                      <a:avLst/>
                    </a:prstGeom>
                    <a:noFill/>
                  </pic:spPr>
                </pic:pic>
              </a:graphicData>
            </a:graphic>
          </wp:anchor>
        </w:drawing>
      </w:r>
      <w:r>
        <w:rPr>
          <w:rFonts w:ascii="Times New Roman" w:eastAsia="Times New Roman" w:hAnsi="Times New Roman" w:cs="Times New Roman"/>
          <w:lang w:val="de-DE" w:eastAsia="hr-HR"/>
        </w:rPr>
        <w:t xml:space="preserve">         </w:t>
      </w:r>
    </w:p>
    <w:p w14:paraId="3724A3C8" w14:textId="77777777" w:rsidR="00852F90" w:rsidRDefault="00852F90" w:rsidP="00852F90">
      <w:pPr>
        <w:spacing w:after="0" w:line="240" w:lineRule="auto"/>
        <w:rPr>
          <w:rFonts w:ascii="Times New Roman" w:eastAsia="Times New Roman" w:hAnsi="Times New Roman" w:cs="Times New Roman"/>
          <w:sz w:val="20"/>
          <w:lang w:val="de-DE" w:eastAsia="hr-HR"/>
        </w:rPr>
      </w:pPr>
      <w:r>
        <w:rPr>
          <w:rFonts w:ascii="Times New Roman" w:eastAsia="Times New Roman" w:hAnsi="Times New Roman" w:cs="Times New Roman"/>
          <w:sz w:val="20"/>
          <w:lang w:val="de-DE" w:eastAsia="hr-HR"/>
        </w:rPr>
        <w:t xml:space="preserve">  </w:t>
      </w:r>
    </w:p>
    <w:p w14:paraId="13AC0048" w14:textId="77777777" w:rsidR="00852F90" w:rsidRDefault="00852F90" w:rsidP="00852F90">
      <w:pPr>
        <w:spacing w:after="0" w:line="240" w:lineRule="auto"/>
        <w:rPr>
          <w:rFonts w:ascii="Times New Roman" w:eastAsia="Times New Roman" w:hAnsi="Times New Roman" w:cs="Times New Roman"/>
          <w:sz w:val="20"/>
          <w:lang w:val="de-DE" w:eastAsia="hr-HR"/>
        </w:rPr>
      </w:pPr>
    </w:p>
    <w:p w14:paraId="48938EB7" w14:textId="77777777" w:rsidR="00852F90" w:rsidRDefault="00852F90" w:rsidP="00852F90">
      <w:pPr>
        <w:spacing w:after="0" w:line="240" w:lineRule="auto"/>
        <w:rPr>
          <w:rFonts w:ascii="Times New Roman" w:eastAsia="Times New Roman" w:hAnsi="Times New Roman" w:cs="Times New Roman"/>
          <w:sz w:val="20"/>
          <w:lang w:val="de-DE" w:eastAsia="hr-HR"/>
        </w:rPr>
      </w:pPr>
    </w:p>
    <w:p w14:paraId="5FD6E409" w14:textId="77777777" w:rsidR="00852F90" w:rsidRDefault="00852F90" w:rsidP="00852F90">
      <w:pPr>
        <w:spacing w:after="0" w:line="240" w:lineRule="auto"/>
        <w:rPr>
          <w:rFonts w:ascii="Georgia" w:eastAsia="Times New Roman" w:hAnsi="Georgia" w:cs="Georgia"/>
          <w:sz w:val="20"/>
          <w:lang w:val="de-DE" w:eastAsia="hr-HR"/>
        </w:rPr>
      </w:pPr>
      <w:r>
        <w:rPr>
          <w:noProof/>
          <w:lang w:eastAsia="hr-HR"/>
        </w:rPr>
        <w:drawing>
          <wp:anchor distT="0" distB="0" distL="114300" distR="114300" simplePos="0" relativeHeight="251660288" behindDoc="0" locked="0" layoutInCell="1" allowOverlap="1" wp14:anchorId="79C50C48" wp14:editId="177523AA">
            <wp:simplePos x="0" y="0"/>
            <wp:positionH relativeFrom="column">
              <wp:posOffset>-390525</wp:posOffset>
            </wp:positionH>
            <wp:positionV relativeFrom="paragraph">
              <wp:posOffset>287020</wp:posOffset>
            </wp:positionV>
            <wp:extent cx="583565" cy="685800"/>
            <wp:effectExtent l="0" t="0" r="6985" b="0"/>
            <wp:wrapSquare wrapText="bothSides"/>
            <wp:docPr id="20340956" name="Slika 1" descr="my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y11^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565" cy="685800"/>
                    </a:xfrm>
                    <a:prstGeom prst="rect">
                      <a:avLst/>
                    </a:prstGeom>
                    <a:noFill/>
                  </pic:spPr>
                </pic:pic>
              </a:graphicData>
            </a:graphic>
          </wp:anchor>
        </w:drawing>
      </w:r>
      <w:r>
        <w:rPr>
          <w:rFonts w:ascii="Times New Roman" w:eastAsia="Times New Roman" w:hAnsi="Times New Roman" w:cs="Times New Roman"/>
          <w:sz w:val="20"/>
          <w:lang w:val="de-DE" w:eastAsia="hr-HR"/>
        </w:rPr>
        <w:t xml:space="preserve">             </w:t>
      </w:r>
      <w:r>
        <w:rPr>
          <w:rFonts w:ascii="Georgia" w:eastAsia="Times New Roman" w:hAnsi="Georgia" w:cs="Georgia"/>
          <w:sz w:val="20"/>
          <w:lang w:val="de-DE" w:eastAsia="hr-HR"/>
        </w:rPr>
        <w:t>REPUBLIKA HRVATSKA</w:t>
      </w:r>
    </w:p>
    <w:p w14:paraId="51F71A24" w14:textId="77777777" w:rsidR="00852F90" w:rsidRDefault="00852F90" w:rsidP="00852F90">
      <w:pPr>
        <w:spacing w:after="0" w:line="240" w:lineRule="auto"/>
        <w:rPr>
          <w:rFonts w:ascii="Georgia" w:eastAsia="Times New Roman" w:hAnsi="Georgia" w:cs="Georgia"/>
          <w:sz w:val="20"/>
          <w:lang w:val="de-DE" w:eastAsia="hr-HR"/>
        </w:rPr>
      </w:pPr>
      <w:r>
        <w:rPr>
          <w:rFonts w:ascii="Georgia" w:eastAsia="Times New Roman" w:hAnsi="Georgia" w:cs="Georgia"/>
          <w:sz w:val="20"/>
          <w:lang w:val="de-DE" w:eastAsia="hr-HR"/>
        </w:rPr>
        <w:t xml:space="preserve"> MEĐIMURSKA ŽUPANIJA    </w:t>
      </w:r>
    </w:p>
    <w:p w14:paraId="0FB2AE00" w14:textId="5DE52D18" w:rsidR="00852F90" w:rsidRDefault="00852F90" w:rsidP="00852F90">
      <w:pPr>
        <w:spacing w:after="0" w:line="240" w:lineRule="auto"/>
        <w:rPr>
          <w:rFonts w:ascii="Georgia" w:eastAsia="Times New Roman" w:hAnsi="Georgia" w:cs="Georgia"/>
          <w:sz w:val="20"/>
          <w:lang w:val="de-DE" w:eastAsia="hr-HR"/>
        </w:rPr>
      </w:pPr>
      <w:r>
        <w:rPr>
          <w:rFonts w:ascii="Georgia" w:eastAsia="Times New Roman" w:hAnsi="Georgia" w:cs="Georgia"/>
          <w:sz w:val="20"/>
          <w:lang w:val="de-DE" w:eastAsia="hr-HR"/>
        </w:rPr>
        <w:t xml:space="preserve">      </w:t>
      </w:r>
    </w:p>
    <w:p w14:paraId="54C9DE16" w14:textId="77777777" w:rsidR="00852F90" w:rsidRDefault="00852F90" w:rsidP="00852F90">
      <w:pPr>
        <w:spacing w:after="0" w:line="240" w:lineRule="auto"/>
        <w:rPr>
          <w:rFonts w:ascii="Georgia" w:eastAsia="Times New Roman" w:hAnsi="Georgia" w:cs="Georgia"/>
          <w:sz w:val="20"/>
          <w:lang w:val="de-DE" w:eastAsia="hr-HR"/>
        </w:rPr>
      </w:pPr>
      <w:r>
        <w:rPr>
          <w:rFonts w:ascii="Georgia" w:eastAsia="Times New Roman" w:hAnsi="Georgia" w:cs="Georgia"/>
          <w:sz w:val="20"/>
          <w:lang w:val="de-DE" w:eastAsia="hr-HR"/>
        </w:rPr>
        <w:t xml:space="preserve">    </w:t>
      </w:r>
      <w:proofErr w:type="gramStart"/>
      <w:r>
        <w:rPr>
          <w:rFonts w:ascii="Georgia" w:eastAsia="Times New Roman" w:hAnsi="Georgia" w:cs="Georgia"/>
          <w:sz w:val="20"/>
          <w:lang w:val="de-DE" w:eastAsia="hr-HR"/>
        </w:rPr>
        <w:t>OPĆINA  DEKANOVEC</w:t>
      </w:r>
      <w:proofErr w:type="gramEnd"/>
      <w:r>
        <w:rPr>
          <w:rFonts w:ascii="Georgia" w:eastAsia="Times New Roman" w:hAnsi="Georgia" w:cs="Georgia"/>
          <w:sz w:val="20"/>
          <w:lang w:val="de-DE" w:eastAsia="hr-HR"/>
        </w:rPr>
        <w:t xml:space="preserve"> </w:t>
      </w:r>
    </w:p>
    <w:p w14:paraId="5F59D2A6" w14:textId="77777777" w:rsidR="00852F90" w:rsidRDefault="00852F90" w:rsidP="00852F90">
      <w:pPr>
        <w:spacing w:after="0" w:line="240" w:lineRule="auto"/>
        <w:rPr>
          <w:rFonts w:ascii="Georgia" w:eastAsia="Times New Roman" w:hAnsi="Georgia" w:cs="Georgia"/>
          <w:sz w:val="20"/>
          <w:lang w:val="de-DE" w:eastAsia="hr-HR"/>
        </w:rPr>
      </w:pPr>
      <w:r>
        <w:rPr>
          <w:rFonts w:ascii="Georgia" w:eastAsia="Times New Roman" w:hAnsi="Georgia" w:cs="Georgia"/>
          <w:sz w:val="20"/>
          <w:lang w:val="de-DE" w:eastAsia="hr-HR"/>
        </w:rPr>
        <w:t xml:space="preserve">     OPĆINSKI NAČELNIK</w:t>
      </w:r>
    </w:p>
    <w:p w14:paraId="13F31049" w14:textId="77777777" w:rsidR="00852F90" w:rsidRDefault="00852F90" w:rsidP="00852F90">
      <w:pPr>
        <w:tabs>
          <w:tab w:val="left" w:pos="284"/>
          <w:tab w:val="left" w:pos="7810"/>
          <w:tab w:val="left" w:pos="9230"/>
          <w:tab w:val="left" w:pos="9372"/>
          <w:tab w:val="left" w:pos="9514"/>
        </w:tabs>
        <w:overflowPunct w:val="0"/>
        <w:autoSpaceDE w:val="0"/>
        <w:autoSpaceDN w:val="0"/>
        <w:adjustRightInd w:val="0"/>
        <w:spacing w:after="0" w:line="240" w:lineRule="auto"/>
        <w:jc w:val="both"/>
        <w:rPr>
          <w:rFonts w:ascii="Times New Roman" w:eastAsia="Times New Roman" w:hAnsi="Times New Roman" w:cs="Times New Roman"/>
          <w:sz w:val="24"/>
          <w:lang w:val="de-DE" w:eastAsia="hr-HR"/>
        </w:rPr>
      </w:pPr>
    </w:p>
    <w:p w14:paraId="6EC47C29" w14:textId="77777777" w:rsidR="00852F90" w:rsidRDefault="00852F90" w:rsidP="00852F90">
      <w:pPr>
        <w:widowControl w:val="0"/>
        <w:suppressAutoHyphens/>
        <w:autoSpaceDN w:val="0"/>
        <w:spacing w:after="0" w:line="240" w:lineRule="auto"/>
        <w:textAlignment w:val="baseline"/>
        <w:rPr>
          <w:rFonts w:ascii="Calibri" w:eastAsia="Lucida Sans Unicode" w:hAnsi="Calibri" w:cs="Calibri"/>
          <w:b/>
          <w:bCs/>
          <w:iCs/>
          <w:kern w:val="3"/>
          <w:lang w:eastAsia="zh-CN" w:bidi="hi-IN"/>
        </w:rPr>
      </w:pPr>
    </w:p>
    <w:p w14:paraId="02DC2137" w14:textId="05710F81" w:rsidR="00852F90" w:rsidRDefault="00852F90" w:rsidP="00852F90">
      <w:pPr>
        <w:widowControl w:val="0"/>
        <w:suppressAutoHyphens/>
        <w:autoSpaceDN w:val="0"/>
        <w:spacing w:after="0" w:line="240" w:lineRule="auto"/>
        <w:textAlignment w:val="baseline"/>
        <w:rPr>
          <w:rFonts w:ascii="Calibri" w:eastAsia="Lucida Sans Unicode" w:hAnsi="Calibri" w:cs="Calibri"/>
          <w:kern w:val="3"/>
          <w:lang w:eastAsia="zh-CN" w:bidi="hi-IN"/>
        </w:rPr>
      </w:pPr>
      <w:r>
        <w:rPr>
          <w:rFonts w:ascii="Calibri" w:eastAsia="Lucida Sans Unicode" w:hAnsi="Calibri" w:cs="Calibri"/>
          <w:kern w:val="3"/>
          <w:lang w:eastAsia="zh-CN" w:bidi="hi-IN"/>
        </w:rPr>
        <w:t>KLASA: 112-02/24-01/</w:t>
      </w:r>
      <w:r w:rsidR="00DE15C2">
        <w:rPr>
          <w:rFonts w:ascii="Calibri" w:eastAsia="Lucida Sans Unicode" w:hAnsi="Calibri" w:cs="Calibri"/>
          <w:kern w:val="3"/>
          <w:lang w:eastAsia="zh-CN" w:bidi="hi-IN"/>
        </w:rPr>
        <w:t>02</w:t>
      </w:r>
    </w:p>
    <w:p w14:paraId="51F2F93F" w14:textId="590D8352" w:rsidR="00852F90" w:rsidRDefault="00852F90" w:rsidP="00852F90">
      <w:pPr>
        <w:widowControl w:val="0"/>
        <w:suppressAutoHyphens/>
        <w:autoSpaceDN w:val="0"/>
        <w:spacing w:after="0" w:line="240" w:lineRule="auto"/>
        <w:textAlignment w:val="baseline"/>
        <w:rPr>
          <w:rFonts w:ascii="Calibri" w:eastAsia="Lucida Sans Unicode" w:hAnsi="Calibri" w:cs="Calibri"/>
          <w:kern w:val="3"/>
          <w:lang w:eastAsia="zh-CN" w:bidi="hi-IN"/>
        </w:rPr>
      </w:pPr>
      <w:r>
        <w:rPr>
          <w:rFonts w:ascii="Calibri" w:eastAsia="Lucida Sans Unicode" w:hAnsi="Calibri" w:cs="Calibri"/>
          <w:kern w:val="3"/>
          <w:lang w:eastAsia="zh-CN" w:bidi="hi-IN"/>
        </w:rPr>
        <w:t>URBROJ: 2109-20-03-24-</w:t>
      </w:r>
      <w:r w:rsidR="00C67BA4">
        <w:rPr>
          <w:rFonts w:ascii="Calibri" w:eastAsia="Lucida Sans Unicode" w:hAnsi="Calibri" w:cs="Calibri"/>
          <w:kern w:val="3"/>
          <w:lang w:eastAsia="zh-CN" w:bidi="hi-IN"/>
        </w:rPr>
        <w:t>30</w:t>
      </w:r>
    </w:p>
    <w:p w14:paraId="7150BD8D" w14:textId="63CF767B" w:rsidR="00852F90" w:rsidRDefault="00852F90" w:rsidP="00852F90">
      <w:pPr>
        <w:widowControl w:val="0"/>
        <w:suppressAutoHyphens/>
        <w:autoSpaceDN w:val="0"/>
        <w:spacing w:after="0" w:line="240" w:lineRule="auto"/>
        <w:textAlignment w:val="baseline"/>
        <w:rPr>
          <w:rFonts w:ascii="Calibri" w:eastAsia="Lucida Sans Unicode" w:hAnsi="Calibri" w:cs="Calibri"/>
          <w:kern w:val="3"/>
          <w:lang w:eastAsia="zh-CN" w:bidi="hi-IN"/>
        </w:rPr>
      </w:pPr>
      <w:r>
        <w:rPr>
          <w:rFonts w:ascii="Calibri" w:eastAsia="Lucida Sans Unicode" w:hAnsi="Calibri" w:cs="Calibri"/>
          <w:kern w:val="3"/>
          <w:lang w:eastAsia="zh-CN" w:bidi="hi-IN"/>
        </w:rPr>
        <w:t xml:space="preserve">Dekanovec, </w:t>
      </w:r>
      <w:r w:rsidR="00DE15C2">
        <w:rPr>
          <w:rFonts w:ascii="Calibri" w:eastAsia="Lucida Sans Unicode" w:hAnsi="Calibri" w:cs="Calibri"/>
          <w:kern w:val="3"/>
          <w:lang w:eastAsia="zh-CN" w:bidi="hi-IN"/>
        </w:rPr>
        <w:t>27</w:t>
      </w:r>
      <w:r>
        <w:rPr>
          <w:rFonts w:ascii="Calibri" w:eastAsia="Lucida Sans Unicode" w:hAnsi="Calibri" w:cs="Calibri"/>
          <w:kern w:val="3"/>
          <w:lang w:eastAsia="zh-CN" w:bidi="hi-IN"/>
        </w:rPr>
        <w:t>.</w:t>
      </w:r>
      <w:r w:rsidR="00F36505">
        <w:rPr>
          <w:rFonts w:ascii="Calibri" w:eastAsia="Lucida Sans Unicode" w:hAnsi="Calibri" w:cs="Calibri"/>
          <w:kern w:val="3"/>
          <w:lang w:eastAsia="zh-CN" w:bidi="hi-IN"/>
        </w:rPr>
        <w:t>1</w:t>
      </w:r>
      <w:r w:rsidR="007A7E26">
        <w:rPr>
          <w:rFonts w:ascii="Calibri" w:eastAsia="Lucida Sans Unicode" w:hAnsi="Calibri" w:cs="Calibri"/>
          <w:kern w:val="3"/>
          <w:lang w:eastAsia="zh-CN" w:bidi="hi-IN"/>
        </w:rPr>
        <w:t>2</w:t>
      </w:r>
      <w:r>
        <w:rPr>
          <w:rFonts w:ascii="Calibri" w:eastAsia="Lucida Sans Unicode" w:hAnsi="Calibri" w:cs="Calibri"/>
          <w:kern w:val="3"/>
          <w:lang w:eastAsia="zh-CN" w:bidi="hi-IN"/>
        </w:rPr>
        <w:t>.2024. godine</w:t>
      </w:r>
    </w:p>
    <w:p w14:paraId="4184CEFF" w14:textId="77777777" w:rsidR="00852F90" w:rsidRDefault="00852F90" w:rsidP="004E0A59">
      <w:pPr>
        <w:spacing w:after="0" w:line="20" w:lineRule="atLeast"/>
        <w:ind w:right="-12"/>
        <w:jc w:val="center"/>
        <w:rPr>
          <w:rFonts w:eastAsia="Calibri" w:cstheme="minorHAnsi"/>
          <w:b/>
          <w:bCs/>
        </w:rPr>
      </w:pPr>
    </w:p>
    <w:p w14:paraId="3FA430C9" w14:textId="77777777" w:rsidR="00852F90" w:rsidRDefault="00852F90" w:rsidP="004E0A59">
      <w:pPr>
        <w:spacing w:after="0" w:line="20" w:lineRule="atLeast"/>
        <w:ind w:right="-12"/>
        <w:jc w:val="center"/>
        <w:rPr>
          <w:rFonts w:eastAsia="Calibri" w:cstheme="minorHAnsi"/>
          <w:b/>
          <w:bCs/>
        </w:rPr>
      </w:pPr>
    </w:p>
    <w:p w14:paraId="18F0741A" w14:textId="77777777" w:rsidR="004E0A59" w:rsidRPr="009168C9" w:rsidRDefault="004E0A59" w:rsidP="004E0A59">
      <w:pPr>
        <w:spacing w:after="0" w:line="20" w:lineRule="atLeast"/>
        <w:ind w:right="-12"/>
        <w:jc w:val="center"/>
        <w:rPr>
          <w:rFonts w:eastAsia="Calibri" w:cstheme="minorHAnsi"/>
          <w:b/>
          <w:bCs/>
        </w:rPr>
      </w:pPr>
      <w:r w:rsidRPr="009168C9">
        <w:rPr>
          <w:rFonts w:eastAsia="Calibri" w:cstheme="minorHAnsi"/>
          <w:b/>
          <w:bCs/>
        </w:rPr>
        <w:t>UPUTE I OBAVIJESTI KANDIDATIMA</w:t>
      </w:r>
    </w:p>
    <w:p w14:paraId="5BA2BE32" w14:textId="77777777" w:rsidR="00852F90" w:rsidRDefault="004E0A59" w:rsidP="004E0A59">
      <w:pPr>
        <w:widowControl w:val="0"/>
        <w:suppressAutoHyphens/>
        <w:autoSpaceDN w:val="0"/>
        <w:spacing w:after="0" w:line="20" w:lineRule="atLeast"/>
        <w:jc w:val="center"/>
        <w:textAlignment w:val="baseline"/>
        <w:rPr>
          <w:rFonts w:cstheme="minorHAnsi"/>
          <w:b/>
          <w:bCs/>
        </w:rPr>
      </w:pPr>
      <w:r w:rsidRPr="009168C9">
        <w:rPr>
          <w:rFonts w:eastAsia="Calibri" w:cstheme="minorHAnsi"/>
          <w:b/>
          <w:bCs/>
        </w:rPr>
        <w:t xml:space="preserve">koji podnose prijavu na raspisani natječaj </w:t>
      </w:r>
      <w:r w:rsidRPr="009168C9">
        <w:rPr>
          <w:rFonts w:cstheme="minorHAnsi"/>
          <w:b/>
          <w:bCs/>
        </w:rPr>
        <w:t>za imenovanje pročelnika</w:t>
      </w:r>
    </w:p>
    <w:p w14:paraId="0D675936" w14:textId="77777777" w:rsidR="004E0A59" w:rsidRPr="009168C9" w:rsidRDefault="004E0A59" w:rsidP="004E0A59">
      <w:pPr>
        <w:widowControl w:val="0"/>
        <w:suppressAutoHyphens/>
        <w:autoSpaceDN w:val="0"/>
        <w:spacing w:after="0" w:line="20" w:lineRule="atLeast"/>
        <w:jc w:val="center"/>
        <w:textAlignment w:val="baseline"/>
        <w:rPr>
          <w:rFonts w:eastAsia="Lucida Sans Unicode" w:cstheme="minorHAnsi"/>
          <w:b/>
          <w:bCs/>
          <w:kern w:val="3"/>
          <w:lang w:eastAsia="zh-CN" w:bidi="hi-IN"/>
        </w:rPr>
      </w:pPr>
      <w:r w:rsidRPr="009168C9">
        <w:rPr>
          <w:rFonts w:cstheme="minorHAnsi"/>
          <w:b/>
          <w:bCs/>
        </w:rPr>
        <w:t xml:space="preserve"> Jedinstvenog upravnog odjela Općine </w:t>
      </w:r>
      <w:r w:rsidR="00852F90">
        <w:rPr>
          <w:rFonts w:cstheme="minorHAnsi"/>
          <w:b/>
          <w:bCs/>
        </w:rPr>
        <w:t>Dekanovec</w:t>
      </w:r>
    </w:p>
    <w:p w14:paraId="50D62650" w14:textId="77777777" w:rsidR="004E0A59" w:rsidRPr="009168C9" w:rsidRDefault="004E0A59" w:rsidP="004E0A59">
      <w:pPr>
        <w:spacing w:after="0" w:line="20" w:lineRule="atLeast"/>
        <w:ind w:right="-12"/>
        <w:jc w:val="center"/>
        <w:rPr>
          <w:rFonts w:cstheme="minorHAnsi"/>
          <w:b/>
          <w:bCs/>
        </w:rPr>
      </w:pPr>
    </w:p>
    <w:p w14:paraId="42889FA8" w14:textId="77777777" w:rsidR="004E0A59" w:rsidRPr="009168C9" w:rsidRDefault="004E0A59" w:rsidP="004E0A59">
      <w:pPr>
        <w:spacing w:after="0" w:line="20" w:lineRule="atLeast"/>
        <w:ind w:right="-12"/>
        <w:jc w:val="center"/>
        <w:rPr>
          <w:rFonts w:cstheme="minorHAnsi"/>
          <w:b/>
          <w:bCs/>
        </w:rPr>
      </w:pPr>
    </w:p>
    <w:p w14:paraId="0E61CCA5" w14:textId="598DF628" w:rsidR="004E0A59" w:rsidRPr="009168C9" w:rsidRDefault="004E0A59" w:rsidP="00852F90">
      <w:pPr>
        <w:widowControl w:val="0"/>
        <w:suppressAutoHyphens/>
        <w:autoSpaceDN w:val="0"/>
        <w:spacing w:after="0" w:line="20" w:lineRule="atLeast"/>
        <w:ind w:firstLine="708"/>
        <w:jc w:val="both"/>
        <w:textAlignment w:val="baseline"/>
        <w:rPr>
          <w:rFonts w:eastAsia="Lucida Sans Unicode" w:cstheme="minorHAnsi"/>
          <w:kern w:val="3"/>
          <w:lang w:eastAsia="zh-CN" w:bidi="hi-IN"/>
        </w:rPr>
      </w:pPr>
      <w:r w:rsidRPr="009168C9">
        <w:rPr>
          <w:rFonts w:cstheme="minorHAnsi"/>
        </w:rPr>
        <w:t xml:space="preserve">Na temelju članka 19. stavka </w:t>
      </w:r>
      <w:r w:rsidR="00DE15C2">
        <w:rPr>
          <w:rFonts w:cstheme="minorHAnsi"/>
        </w:rPr>
        <w:t>6. i 7.</w:t>
      </w:r>
      <w:r w:rsidRPr="009168C9">
        <w:rPr>
          <w:rFonts w:cstheme="minorHAnsi"/>
        </w:rPr>
        <w:t xml:space="preserve"> Zakona o službenicima i namještenicima u lokalnoj i područnoj samoupravi („Narodne novine” broj 86/08, 61/11, 04/18 i 112/19), a vezano za javni natječaj za imenovanje pročelnika Jedinstvenog upravnog odjela Općine</w:t>
      </w:r>
      <w:r w:rsidR="00852F90">
        <w:rPr>
          <w:rFonts w:cstheme="minorHAnsi"/>
        </w:rPr>
        <w:t xml:space="preserve"> Dekanovec</w:t>
      </w:r>
      <w:r w:rsidRPr="009168C9">
        <w:rPr>
          <w:rFonts w:cstheme="minorHAnsi"/>
        </w:rPr>
        <w:t xml:space="preserve"> objavljen u </w:t>
      </w:r>
      <w:r>
        <w:rPr>
          <w:rFonts w:cstheme="minorHAnsi"/>
        </w:rPr>
        <w:t>„</w:t>
      </w:r>
      <w:r w:rsidRPr="009168C9">
        <w:rPr>
          <w:rFonts w:cstheme="minorHAnsi"/>
        </w:rPr>
        <w:t>Narodnim novinama</w:t>
      </w:r>
      <w:r>
        <w:rPr>
          <w:rFonts w:cstheme="minorHAnsi"/>
        </w:rPr>
        <w:t>“</w:t>
      </w:r>
      <w:r w:rsidRPr="009168C9">
        <w:rPr>
          <w:rFonts w:cstheme="minorHAnsi"/>
        </w:rPr>
        <w:t xml:space="preserve"> broj </w:t>
      </w:r>
      <w:r w:rsidR="00B87BF5">
        <w:rPr>
          <w:rFonts w:ascii="Calibri" w:hAnsi="Calibri" w:cs="Calibri"/>
          <w:color w:val="000000"/>
          <w:shd w:val="clear" w:color="auto" w:fill="FFFFFF"/>
        </w:rPr>
        <w:t>153</w:t>
      </w:r>
      <w:r w:rsidR="00692241">
        <w:rPr>
          <w:rFonts w:ascii="Calibri" w:hAnsi="Calibri" w:cs="Calibri"/>
          <w:color w:val="000000"/>
          <w:shd w:val="clear" w:color="auto" w:fill="FFFFFF"/>
        </w:rPr>
        <w:t>/2024</w:t>
      </w:r>
      <w:r w:rsidRPr="009168C9">
        <w:rPr>
          <w:rFonts w:cstheme="minorHAnsi"/>
        </w:rPr>
        <w:t xml:space="preserve"> od </w:t>
      </w:r>
      <w:r w:rsidR="00DE15C2">
        <w:rPr>
          <w:rFonts w:cstheme="minorHAnsi"/>
        </w:rPr>
        <w:t>27</w:t>
      </w:r>
      <w:r w:rsidR="00CB4B83">
        <w:rPr>
          <w:rFonts w:cstheme="minorHAnsi"/>
        </w:rPr>
        <w:t>.</w:t>
      </w:r>
      <w:r w:rsidR="00872BEC">
        <w:rPr>
          <w:rFonts w:cstheme="minorHAnsi"/>
        </w:rPr>
        <w:t>1</w:t>
      </w:r>
      <w:r w:rsidR="007A7E26">
        <w:rPr>
          <w:rFonts w:cstheme="minorHAnsi"/>
        </w:rPr>
        <w:t>2</w:t>
      </w:r>
      <w:r w:rsidR="00CB4B83">
        <w:rPr>
          <w:rFonts w:cstheme="minorHAnsi"/>
        </w:rPr>
        <w:t>.</w:t>
      </w:r>
      <w:r w:rsidR="00616924">
        <w:rPr>
          <w:rFonts w:cstheme="minorHAnsi"/>
        </w:rPr>
        <w:t>202</w:t>
      </w:r>
      <w:r w:rsidR="00852F90">
        <w:rPr>
          <w:rFonts w:cstheme="minorHAnsi"/>
        </w:rPr>
        <w:t>4</w:t>
      </w:r>
      <w:r>
        <w:rPr>
          <w:rFonts w:cstheme="minorHAnsi"/>
        </w:rPr>
        <w:t>.</w:t>
      </w:r>
      <w:r w:rsidRPr="009168C9">
        <w:rPr>
          <w:rFonts w:cstheme="minorHAnsi"/>
        </w:rPr>
        <w:t xml:space="preserve"> godine</w:t>
      </w:r>
      <w:r>
        <w:rPr>
          <w:rFonts w:cstheme="minorHAnsi"/>
        </w:rPr>
        <w:t xml:space="preserve">, općinski načelnik </w:t>
      </w:r>
      <w:r w:rsidRPr="009168C9">
        <w:rPr>
          <w:rFonts w:cstheme="minorHAnsi"/>
        </w:rPr>
        <w:t>objavljuje opis poslova, podatke o plaći navedenog radnog mjesta, načinu obavljanja prethodne provjere znanja i sposobnosti kandidata i iz kojeg područja, te pravne izvore za pripremanje kandidata za provjeru.</w:t>
      </w:r>
    </w:p>
    <w:p w14:paraId="58F49CE6" w14:textId="77777777" w:rsidR="004E0A59" w:rsidRDefault="004E0A59" w:rsidP="00852F90">
      <w:pPr>
        <w:spacing w:after="0" w:line="20" w:lineRule="atLeast"/>
        <w:ind w:right="91"/>
        <w:jc w:val="both"/>
        <w:rPr>
          <w:rFonts w:cstheme="minorHAnsi"/>
        </w:rPr>
      </w:pPr>
    </w:p>
    <w:p w14:paraId="3B33FDEB" w14:textId="2B4540BE" w:rsidR="004E0A59" w:rsidRDefault="004E0A59" w:rsidP="00852F90">
      <w:pPr>
        <w:spacing w:after="0" w:line="20" w:lineRule="atLeast"/>
        <w:ind w:right="91"/>
        <w:jc w:val="both"/>
        <w:rPr>
          <w:rFonts w:cstheme="minorHAnsi"/>
          <w:b/>
          <w:bCs/>
        </w:rPr>
      </w:pPr>
      <w:r w:rsidRPr="009168C9">
        <w:rPr>
          <w:rFonts w:cstheme="minorHAnsi"/>
          <w:b/>
          <w:bCs/>
        </w:rPr>
        <w:t xml:space="preserve">Rok za dostavu prijave na javni natječaj je </w:t>
      </w:r>
      <w:r w:rsidR="000A13FE">
        <w:rPr>
          <w:rFonts w:cstheme="minorHAnsi"/>
          <w:b/>
          <w:bCs/>
        </w:rPr>
        <w:t>15</w:t>
      </w:r>
      <w:r w:rsidRPr="009168C9">
        <w:rPr>
          <w:rFonts w:cstheme="minorHAnsi"/>
          <w:b/>
          <w:bCs/>
        </w:rPr>
        <w:t xml:space="preserve"> dana od dana objave javnog natječaja u „Narodnim novinama“.</w:t>
      </w:r>
      <w:r w:rsidR="00694C32">
        <w:rPr>
          <w:rFonts w:cstheme="minorHAnsi"/>
          <w:b/>
          <w:bCs/>
        </w:rPr>
        <w:t xml:space="preserve"> </w:t>
      </w:r>
    </w:p>
    <w:p w14:paraId="54A0FC75" w14:textId="77777777" w:rsidR="004E0A59" w:rsidRPr="009168C9" w:rsidRDefault="004E0A59" w:rsidP="00852F90">
      <w:pPr>
        <w:spacing w:after="0" w:line="20" w:lineRule="atLeast"/>
        <w:ind w:right="91" w:firstLine="708"/>
        <w:jc w:val="both"/>
        <w:rPr>
          <w:rFonts w:cstheme="minorHAnsi"/>
          <w:b/>
          <w:bCs/>
        </w:rPr>
      </w:pPr>
    </w:p>
    <w:p w14:paraId="3F01F769" w14:textId="77777777" w:rsidR="004E0A59" w:rsidRDefault="004E0A59" w:rsidP="00852F90">
      <w:pPr>
        <w:spacing w:after="0" w:line="20" w:lineRule="atLeast"/>
        <w:ind w:right="91"/>
        <w:jc w:val="both"/>
        <w:rPr>
          <w:rFonts w:cstheme="minorHAnsi"/>
        </w:rPr>
      </w:pPr>
      <w:r w:rsidRPr="001E7303">
        <w:rPr>
          <w:rFonts w:cstheme="minorHAnsi"/>
        </w:rPr>
        <w:t>Izrazi koji se koriste u ovoj uputi i obavijesti za osobe u muškom rodu uporabljeni su neutralno i odnose se na muške i ženske osobe.</w:t>
      </w:r>
    </w:p>
    <w:p w14:paraId="73CA7C92" w14:textId="77777777" w:rsidR="00292E0B" w:rsidRDefault="00292E0B" w:rsidP="00852F90">
      <w:pPr>
        <w:spacing w:after="0" w:line="20" w:lineRule="atLeast"/>
        <w:ind w:right="91"/>
        <w:jc w:val="both"/>
        <w:rPr>
          <w:rFonts w:cstheme="minorHAnsi"/>
        </w:rPr>
      </w:pPr>
    </w:p>
    <w:p w14:paraId="5D2EC6D2" w14:textId="2B11B4A1" w:rsidR="00292E0B" w:rsidRPr="00872BEC" w:rsidRDefault="00292E0B" w:rsidP="00292E0B">
      <w:pPr>
        <w:spacing w:after="0" w:line="240" w:lineRule="auto"/>
        <w:jc w:val="both"/>
        <w:rPr>
          <w:b/>
          <w:bCs/>
        </w:rPr>
      </w:pPr>
      <w:r w:rsidRPr="00872BEC">
        <w:rPr>
          <w:b/>
          <w:bCs/>
        </w:rPr>
        <w:t>Služba se zasniva na neodređeno vrijeme</w:t>
      </w:r>
      <w:r w:rsidR="007A7E26">
        <w:rPr>
          <w:b/>
          <w:bCs/>
        </w:rPr>
        <w:t xml:space="preserve">. </w:t>
      </w:r>
      <w:r w:rsidRPr="00872BEC">
        <w:rPr>
          <w:b/>
          <w:bCs/>
        </w:rPr>
        <w:t>Probni rad traje 3 (tri) mjeseca.</w:t>
      </w:r>
    </w:p>
    <w:p w14:paraId="497D47FE" w14:textId="77777777" w:rsidR="004E0A59" w:rsidRPr="001E7303" w:rsidRDefault="004E0A59" w:rsidP="00852F90">
      <w:pPr>
        <w:spacing w:after="0" w:line="20" w:lineRule="atLeast"/>
        <w:ind w:right="91"/>
        <w:jc w:val="both"/>
        <w:rPr>
          <w:rFonts w:cstheme="minorHAnsi"/>
        </w:rPr>
      </w:pPr>
    </w:p>
    <w:p w14:paraId="663FB4BC" w14:textId="77777777" w:rsidR="004E0A59" w:rsidRPr="001E7303" w:rsidRDefault="004E0A59" w:rsidP="00852F90">
      <w:pPr>
        <w:spacing w:after="0" w:line="20" w:lineRule="atLeast"/>
        <w:ind w:right="91"/>
        <w:jc w:val="both"/>
        <w:rPr>
          <w:rFonts w:cstheme="minorHAnsi"/>
        </w:rPr>
      </w:pPr>
      <w:r w:rsidRPr="001E7303">
        <w:rPr>
          <w:rFonts w:cstheme="minorHAnsi"/>
        </w:rPr>
        <w:t xml:space="preserve">U nastavku upute i obavijesti Povjerenstvo za provedbu javnog natječaja za imenovanje pročelnika Jedinstvenog upravnog odjela Općine </w:t>
      </w:r>
      <w:r w:rsidR="00852F90">
        <w:rPr>
          <w:rFonts w:cstheme="minorHAnsi"/>
        </w:rPr>
        <w:t>Dekanovec</w:t>
      </w:r>
      <w:r w:rsidRPr="001E7303">
        <w:rPr>
          <w:rFonts w:cstheme="minorHAnsi"/>
        </w:rPr>
        <w:t xml:space="preserve"> objavljuje opis poslova, podatke o plaći navedenog radnog mjesta, načinu obavljanja prethodne provjere znanja i sposobnosti kandidata i iz kojeg područja, te pravne izvore za pripremanje kandidata za provjeru.</w:t>
      </w:r>
    </w:p>
    <w:p w14:paraId="35058BDB" w14:textId="77777777" w:rsidR="004E0A59" w:rsidRPr="009168C9" w:rsidRDefault="004E0A59" w:rsidP="004E0A59">
      <w:pPr>
        <w:spacing w:after="0" w:line="20" w:lineRule="atLeast"/>
        <w:ind w:right="91"/>
        <w:rPr>
          <w:rFonts w:cstheme="minorHAnsi"/>
          <w:b/>
          <w:bCs/>
        </w:rPr>
      </w:pPr>
    </w:p>
    <w:p w14:paraId="30D31831" w14:textId="77777777" w:rsidR="004E0A59" w:rsidRDefault="004E0A59" w:rsidP="004E0A59">
      <w:pPr>
        <w:spacing w:after="0" w:line="20" w:lineRule="atLeast"/>
        <w:ind w:right="91"/>
        <w:rPr>
          <w:rFonts w:cstheme="minorHAnsi"/>
          <w:b/>
          <w:bCs/>
        </w:rPr>
      </w:pPr>
      <w:r w:rsidRPr="009168C9">
        <w:rPr>
          <w:rFonts w:cstheme="minorHAnsi"/>
          <w:b/>
          <w:bCs/>
        </w:rPr>
        <w:t>OPIS POSLOVA</w:t>
      </w:r>
    </w:p>
    <w:tbl>
      <w:tblPr>
        <w:tblStyle w:val="Reetkatablice"/>
        <w:tblW w:w="0" w:type="auto"/>
        <w:tblInd w:w="-5" w:type="dxa"/>
        <w:tblLook w:val="04A0" w:firstRow="1" w:lastRow="0" w:firstColumn="1" w:lastColumn="0" w:noHBand="0" w:noVBand="1"/>
      </w:tblPr>
      <w:tblGrid>
        <w:gridCol w:w="709"/>
        <w:gridCol w:w="1960"/>
        <w:gridCol w:w="1192"/>
        <w:gridCol w:w="1383"/>
        <w:gridCol w:w="852"/>
        <w:gridCol w:w="1850"/>
        <w:gridCol w:w="1121"/>
      </w:tblGrid>
      <w:tr w:rsidR="001C405F" w:rsidRPr="00383E13" w14:paraId="6A8AB33B" w14:textId="77777777" w:rsidTr="00CE4FE5">
        <w:tc>
          <w:tcPr>
            <w:tcW w:w="709" w:type="dxa"/>
          </w:tcPr>
          <w:p w14:paraId="01F71900"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R.br.</w:t>
            </w:r>
          </w:p>
        </w:tc>
        <w:tc>
          <w:tcPr>
            <w:tcW w:w="1960" w:type="dxa"/>
          </w:tcPr>
          <w:p w14:paraId="7F86D848" w14:textId="77777777" w:rsidR="001C405F" w:rsidRPr="00CB6D20" w:rsidRDefault="001C405F" w:rsidP="00831A36">
            <w:pPr>
              <w:pStyle w:val="has-text-align-center"/>
              <w:spacing w:before="0" w:beforeAutospacing="0" w:after="0" w:afterAutospacing="0"/>
              <w:jc w:val="center"/>
              <w:rPr>
                <w:rStyle w:val="Naglaeno"/>
                <w:color w:val="000000"/>
                <w:sz w:val="20"/>
                <w:szCs w:val="20"/>
              </w:rPr>
            </w:pPr>
            <w:r w:rsidRPr="00CB6D20">
              <w:rPr>
                <w:rStyle w:val="Naglaeno"/>
                <w:color w:val="000000"/>
                <w:sz w:val="20"/>
                <w:szCs w:val="20"/>
              </w:rPr>
              <w:t>Naziv radnog mjesta</w:t>
            </w:r>
          </w:p>
        </w:tc>
        <w:tc>
          <w:tcPr>
            <w:tcW w:w="1192" w:type="dxa"/>
          </w:tcPr>
          <w:p w14:paraId="732446B4"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Kategorija</w:t>
            </w:r>
          </w:p>
        </w:tc>
        <w:tc>
          <w:tcPr>
            <w:tcW w:w="1383" w:type="dxa"/>
          </w:tcPr>
          <w:p w14:paraId="51B96498"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Potkategorija</w:t>
            </w:r>
          </w:p>
        </w:tc>
        <w:tc>
          <w:tcPr>
            <w:tcW w:w="852" w:type="dxa"/>
          </w:tcPr>
          <w:p w14:paraId="50550923"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Razina</w:t>
            </w:r>
          </w:p>
        </w:tc>
        <w:tc>
          <w:tcPr>
            <w:tcW w:w="1850" w:type="dxa"/>
          </w:tcPr>
          <w:p w14:paraId="694C6F76"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Klasifikacijski rang</w:t>
            </w:r>
          </w:p>
        </w:tc>
        <w:tc>
          <w:tcPr>
            <w:tcW w:w="1121" w:type="dxa"/>
          </w:tcPr>
          <w:p w14:paraId="345CE35A"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Broj Izvršitelja</w:t>
            </w:r>
          </w:p>
        </w:tc>
      </w:tr>
      <w:tr w:rsidR="001C405F" w:rsidRPr="00FB43E4" w14:paraId="31038C8C" w14:textId="77777777" w:rsidTr="00CE4FE5">
        <w:tc>
          <w:tcPr>
            <w:tcW w:w="709" w:type="dxa"/>
          </w:tcPr>
          <w:p w14:paraId="660ADFD5"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w:t>
            </w:r>
          </w:p>
        </w:tc>
        <w:tc>
          <w:tcPr>
            <w:tcW w:w="1960" w:type="dxa"/>
          </w:tcPr>
          <w:p w14:paraId="4A39E2D1"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Pročelnik Jedinstvenog upravnog odjela</w:t>
            </w:r>
          </w:p>
        </w:tc>
        <w:tc>
          <w:tcPr>
            <w:tcW w:w="1192" w:type="dxa"/>
          </w:tcPr>
          <w:p w14:paraId="29BF501B"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I.</w:t>
            </w:r>
          </w:p>
        </w:tc>
        <w:tc>
          <w:tcPr>
            <w:tcW w:w="1383" w:type="dxa"/>
          </w:tcPr>
          <w:p w14:paraId="2B70F008" w14:textId="77777777" w:rsidR="001C405F" w:rsidRPr="00CB6D20" w:rsidRDefault="001C405F" w:rsidP="00831A36">
            <w:pPr>
              <w:pStyle w:val="has-text-align-center"/>
              <w:spacing w:before="0" w:beforeAutospacing="0" w:after="0" w:afterAutospacing="0"/>
              <w:ind w:firstLine="0"/>
              <w:jc w:val="left"/>
              <w:rPr>
                <w:rStyle w:val="Naglaeno"/>
                <w:color w:val="000000"/>
                <w:sz w:val="20"/>
                <w:szCs w:val="20"/>
              </w:rPr>
            </w:pPr>
            <w:r w:rsidRPr="00CB6D20">
              <w:rPr>
                <w:rStyle w:val="Naglaeno"/>
                <w:color w:val="000000"/>
                <w:sz w:val="20"/>
                <w:szCs w:val="20"/>
              </w:rPr>
              <w:t>Glavni rukovoditelj</w:t>
            </w:r>
          </w:p>
        </w:tc>
        <w:tc>
          <w:tcPr>
            <w:tcW w:w="852" w:type="dxa"/>
          </w:tcPr>
          <w:p w14:paraId="26B51CAE" w14:textId="77777777" w:rsidR="001C405F" w:rsidRPr="00CB6D20" w:rsidRDefault="001C405F" w:rsidP="00831A36">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w:t>
            </w:r>
          </w:p>
        </w:tc>
        <w:tc>
          <w:tcPr>
            <w:tcW w:w="1850" w:type="dxa"/>
          </w:tcPr>
          <w:p w14:paraId="0D19F46A"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w:t>
            </w:r>
          </w:p>
        </w:tc>
        <w:tc>
          <w:tcPr>
            <w:tcW w:w="1121" w:type="dxa"/>
          </w:tcPr>
          <w:p w14:paraId="37C238A3"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w:t>
            </w:r>
          </w:p>
        </w:tc>
      </w:tr>
      <w:tr w:rsidR="001C405F" w14:paraId="6CDDBEB9" w14:textId="77777777" w:rsidTr="00CE4FE5">
        <w:tc>
          <w:tcPr>
            <w:tcW w:w="2669" w:type="dxa"/>
            <w:gridSpan w:val="2"/>
          </w:tcPr>
          <w:p w14:paraId="7033ADB3" w14:textId="231A7B01"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Potrebno</w:t>
            </w:r>
            <w:r w:rsidR="00831A36" w:rsidRPr="00CB6D20">
              <w:rPr>
                <w:rStyle w:val="Naglaeno"/>
                <w:color w:val="000000"/>
                <w:sz w:val="20"/>
                <w:szCs w:val="20"/>
              </w:rPr>
              <w:t xml:space="preserve"> </w:t>
            </w:r>
            <w:r w:rsidRPr="00CB6D20">
              <w:rPr>
                <w:rStyle w:val="Naglaeno"/>
                <w:color w:val="000000"/>
                <w:sz w:val="20"/>
                <w:szCs w:val="20"/>
              </w:rPr>
              <w:t>stručno znanje*</w:t>
            </w:r>
          </w:p>
        </w:tc>
        <w:tc>
          <w:tcPr>
            <w:tcW w:w="5277" w:type="dxa"/>
            <w:gridSpan w:val="4"/>
          </w:tcPr>
          <w:p w14:paraId="099B99E0"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Opis poslova radnog mjesta</w:t>
            </w:r>
          </w:p>
        </w:tc>
        <w:tc>
          <w:tcPr>
            <w:tcW w:w="1121" w:type="dxa"/>
          </w:tcPr>
          <w:p w14:paraId="316AE4F1" w14:textId="77777777" w:rsidR="001C405F" w:rsidRPr="00CB6D20" w:rsidRDefault="001C405F" w:rsidP="00831A36">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w:t>
            </w:r>
          </w:p>
        </w:tc>
      </w:tr>
      <w:tr w:rsidR="001C405F" w14:paraId="216F9901" w14:textId="77777777" w:rsidTr="00CE4FE5">
        <w:tc>
          <w:tcPr>
            <w:tcW w:w="709" w:type="dxa"/>
          </w:tcPr>
          <w:p w14:paraId="11EAC2DC" w14:textId="77777777" w:rsidR="001C405F" w:rsidRPr="00CB6D20" w:rsidRDefault="001C405F" w:rsidP="00CE4FE5">
            <w:pPr>
              <w:pStyle w:val="has-text-align-center"/>
              <w:spacing w:before="0" w:beforeAutospacing="0" w:after="0" w:afterAutospacing="0"/>
              <w:rPr>
                <w:rStyle w:val="Naglaeno"/>
                <w:color w:val="000000"/>
                <w:sz w:val="20"/>
                <w:szCs w:val="20"/>
              </w:rPr>
            </w:pPr>
          </w:p>
          <w:p w14:paraId="76422AF0" w14:textId="77777777" w:rsidR="001C405F" w:rsidRPr="00CB6D20" w:rsidRDefault="001C405F" w:rsidP="00CE4FE5">
            <w:pPr>
              <w:pStyle w:val="has-text-align-center"/>
              <w:spacing w:before="0" w:beforeAutospacing="0" w:after="0" w:afterAutospacing="0"/>
              <w:rPr>
                <w:rStyle w:val="Naglaeno"/>
                <w:color w:val="000000"/>
                <w:sz w:val="20"/>
                <w:szCs w:val="20"/>
              </w:rPr>
            </w:pPr>
          </w:p>
        </w:tc>
        <w:tc>
          <w:tcPr>
            <w:tcW w:w="1960" w:type="dxa"/>
          </w:tcPr>
          <w:p w14:paraId="63764228" w14:textId="576AAB72" w:rsidR="001C405F" w:rsidRPr="00CB6D20" w:rsidRDefault="00000000" w:rsidP="00CB6D20">
            <w:pPr>
              <w:pStyle w:val="has-text-align-center"/>
              <w:spacing w:before="0" w:beforeAutospacing="0" w:after="0" w:afterAutospacing="0"/>
              <w:ind w:firstLine="0"/>
              <w:rPr>
                <w:color w:val="000000"/>
                <w:sz w:val="20"/>
                <w:szCs w:val="20"/>
              </w:rPr>
            </w:pPr>
            <w:r>
              <w:rPr>
                <w:b/>
                <w:bCs/>
                <w:noProof/>
                <w:color w:val="000000"/>
                <w:sz w:val="20"/>
                <w:szCs w:val="20"/>
              </w:rPr>
              <w:pict w14:anchorId="51A9F500">
                <v:line id="_x0000_s1110" style="position:absolute;left:0;text-align:left;z-index:251679744;visibility:visible;mso-wrap-style:square;mso-wrap-distance-left:9pt;mso-wrap-distance-top:0;mso-wrap-distance-right:9pt;mso-wrap-distance-bottom:0;mso-position-horizontal-relative:text;mso-position-vertical-relative:text" from="91.55pt,52.25pt" to="411.0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" strokecolor="black [3200]" strokeweight=".5pt">
                  <v:stroke joinstyle="miter"/>
                </v:line>
              </w:pict>
            </w:r>
            <w:r w:rsidR="001C405F" w:rsidRPr="00CB6D20">
              <w:rPr>
                <w:rStyle w:val="Naglaeno"/>
                <w:color w:val="000000"/>
                <w:sz w:val="20"/>
                <w:szCs w:val="20"/>
              </w:rPr>
              <w:t>-</w:t>
            </w:r>
            <w:r w:rsidR="001C405F" w:rsidRPr="00CB6D20">
              <w:rPr>
                <w:color w:val="000000"/>
                <w:sz w:val="20"/>
                <w:szCs w:val="20"/>
              </w:rPr>
              <w:t>sveučilišni</w:t>
            </w:r>
            <w:r w:rsidR="00CB6D20">
              <w:rPr>
                <w:color w:val="000000"/>
                <w:sz w:val="20"/>
                <w:szCs w:val="20"/>
              </w:rPr>
              <w:t xml:space="preserve"> </w:t>
            </w:r>
            <w:r w:rsidR="001C405F" w:rsidRPr="00CB6D20">
              <w:rPr>
                <w:color w:val="000000"/>
                <w:sz w:val="20"/>
                <w:szCs w:val="20"/>
              </w:rPr>
              <w:t>diplomski studij ili</w:t>
            </w:r>
            <w:r w:rsidR="001C405F" w:rsidRPr="00CB6D20">
              <w:rPr>
                <w:b/>
                <w:bCs/>
                <w:color w:val="000000"/>
                <w:sz w:val="20"/>
                <w:szCs w:val="20"/>
              </w:rPr>
              <w:t xml:space="preserve"> </w:t>
            </w:r>
            <w:r w:rsidR="001C405F" w:rsidRPr="00CB6D20">
              <w:rPr>
                <w:color w:val="000000"/>
                <w:sz w:val="20"/>
                <w:szCs w:val="20"/>
              </w:rPr>
              <w:t xml:space="preserve">sveučilišni integrirani prijediplomski i diplomski studij ili </w:t>
            </w:r>
            <w:r w:rsidR="001C405F" w:rsidRPr="00CB6D20">
              <w:rPr>
                <w:color w:val="000000"/>
                <w:sz w:val="20"/>
                <w:szCs w:val="20"/>
              </w:rPr>
              <w:lastRenderedPageBreak/>
              <w:t>stručni diplomski studij</w:t>
            </w:r>
          </w:p>
          <w:p w14:paraId="4AD4D3DE" w14:textId="64891566" w:rsidR="001C405F" w:rsidRPr="00CB6D20" w:rsidRDefault="001C405F" w:rsidP="00CB6D20">
            <w:pPr>
              <w:pStyle w:val="has-text-align-center"/>
              <w:spacing w:before="0" w:beforeAutospacing="0" w:after="0" w:afterAutospacing="0"/>
              <w:ind w:firstLine="0"/>
              <w:rPr>
                <w:rStyle w:val="Naglaeno"/>
                <w:b w:val="0"/>
                <w:bCs w:val="0"/>
                <w:sz w:val="20"/>
                <w:szCs w:val="20"/>
              </w:rPr>
            </w:pPr>
            <w:r w:rsidRPr="00CB6D20">
              <w:rPr>
                <w:rStyle w:val="Naglaeno"/>
                <w:b w:val="0"/>
                <w:bCs w:val="0"/>
                <w:sz w:val="20"/>
                <w:szCs w:val="20"/>
              </w:rPr>
              <w:t>- najmanje 1 godina radnog iskustva na odgovarajućim</w:t>
            </w:r>
            <w:r w:rsidRPr="00CB6D20">
              <w:rPr>
                <w:rStyle w:val="Naglaeno"/>
                <w:sz w:val="20"/>
                <w:szCs w:val="20"/>
              </w:rPr>
              <w:t xml:space="preserve"> </w:t>
            </w:r>
            <w:r w:rsidRPr="00CB6D20">
              <w:rPr>
                <w:rStyle w:val="Naglaeno"/>
                <w:b w:val="0"/>
                <w:bCs w:val="0"/>
                <w:sz w:val="20"/>
                <w:szCs w:val="20"/>
              </w:rPr>
              <w:t xml:space="preserve">poslovima </w:t>
            </w:r>
          </w:p>
          <w:p w14:paraId="61D0D598" w14:textId="23A7991D" w:rsidR="001C405F" w:rsidRPr="00CB6D20" w:rsidRDefault="00000000" w:rsidP="00CB6D20">
            <w:pPr>
              <w:pStyle w:val="has-text-align-center"/>
              <w:spacing w:before="0" w:beforeAutospacing="0" w:after="0" w:afterAutospacing="0"/>
              <w:ind w:firstLine="0"/>
              <w:rPr>
                <w:rStyle w:val="Naglaeno"/>
                <w:b w:val="0"/>
                <w:bCs w:val="0"/>
                <w:sz w:val="20"/>
                <w:szCs w:val="20"/>
              </w:rPr>
            </w:pPr>
            <w:r>
              <w:rPr>
                <w:noProof/>
                <w:sz w:val="20"/>
                <w:szCs w:val="20"/>
              </w:rPr>
              <w:pict w14:anchorId="6149CA63">
                <v:line id="Straight Connector 5" o:spid="_x0000_s1105" style="position:absolute;left:0;text-align:left;z-index:251664384;visibility:visible;mso-wrap-style:square;mso-wrap-distance-left:9pt;mso-wrap-distance-top:0;mso-wrap-distance-right:9pt;mso-wrap-distance-bottom:0;mso-position-horizontal-relative:text;mso-position-vertical-relative:text" from="90.8pt,3.05pt" to="41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" strokecolor="black [3200]" strokeweight=".5pt">
                  <v:stroke joinstyle="miter"/>
                </v:line>
              </w:pict>
            </w:r>
            <w:r w:rsidR="001C405F" w:rsidRPr="00CB6D20">
              <w:rPr>
                <w:rStyle w:val="Naglaeno"/>
                <w:b w:val="0"/>
                <w:bCs w:val="0"/>
                <w:sz w:val="20"/>
                <w:szCs w:val="20"/>
              </w:rPr>
              <w:t>- aktivno znanje jednog stranog jezika</w:t>
            </w:r>
          </w:p>
          <w:p w14:paraId="239F2247" w14:textId="77777777" w:rsidR="001C405F" w:rsidRPr="00CB6D20" w:rsidRDefault="001C405F" w:rsidP="00CB6D20">
            <w:pPr>
              <w:pStyle w:val="has-text-align-center"/>
              <w:spacing w:before="0" w:beforeAutospacing="0" w:after="0" w:afterAutospacing="0"/>
              <w:ind w:firstLine="0"/>
              <w:rPr>
                <w:rStyle w:val="Naglaeno"/>
                <w:b w:val="0"/>
                <w:bCs w:val="0"/>
                <w:sz w:val="20"/>
                <w:szCs w:val="20"/>
              </w:rPr>
            </w:pPr>
            <w:r w:rsidRPr="00CB6D20">
              <w:rPr>
                <w:rStyle w:val="Naglaeno"/>
                <w:b w:val="0"/>
                <w:bCs w:val="0"/>
                <w:sz w:val="20"/>
                <w:szCs w:val="20"/>
              </w:rPr>
              <w:t>- poznavanje rada na računalu</w:t>
            </w:r>
          </w:p>
          <w:p w14:paraId="2AF2D383" w14:textId="77777777" w:rsidR="001C405F" w:rsidRPr="00CB6D20" w:rsidRDefault="001C405F" w:rsidP="00CB6D20">
            <w:pPr>
              <w:pStyle w:val="has-text-align-center"/>
              <w:spacing w:before="0" w:beforeAutospacing="0" w:after="0" w:afterAutospacing="0"/>
              <w:ind w:firstLine="0"/>
              <w:rPr>
                <w:rStyle w:val="Naglaeno"/>
                <w:b w:val="0"/>
                <w:bCs w:val="0"/>
                <w:sz w:val="20"/>
                <w:szCs w:val="20"/>
              </w:rPr>
            </w:pPr>
            <w:r w:rsidRPr="00CB6D20">
              <w:rPr>
                <w:rStyle w:val="Naglaeno"/>
                <w:b w:val="0"/>
                <w:bCs w:val="0"/>
                <w:sz w:val="20"/>
                <w:szCs w:val="20"/>
              </w:rPr>
              <w:t>- položen državni ispit</w:t>
            </w:r>
          </w:p>
          <w:p w14:paraId="40A91AA3" w14:textId="3B5D3066" w:rsidR="001C405F" w:rsidRPr="00CB6D20" w:rsidRDefault="00000000" w:rsidP="00CB6D20">
            <w:pPr>
              <w:pStyle w:val="has-text-align-center"/>
              <w:spacing w:before="0" w:beforeAutospacing="0" w:after="0" w:afterAutospacing="0"/>
              <w:ind w:firstLine="0"/>
              <w:rPr>
                <w:rStyle w:val="Naglaeno"/>
                <w:b w:val="0"/>
                <w:bCs w:val="0"/>
                <w:sz w:val="20"/>
                <w:szCs w:val="20"/>
              </w:rPr>
            </w:pPr>
            <w:r>
              <w:rPr>
                <w:noProof/>
                <w:sz w:val="20"/>
                <w:szCs w:val="20"/>
              </w:rPr>
              <w:pict w14:anchorId="51A9F500">
                <v:line id="Straight Connector 6" o:spid="_x0000_s1104" style="position:absolute;left:0;text-align:left;z-index:251665408;visibility:visible;mso-wrap-style:square;mso-wrap-distance-left:9pt;mso-wrap-distance-top:0;mso-wrap-distance-right:9pt;mso-wrap-distance-bottom:0;mso-position-horizontal-relative:text;mso-position-vertical-relative:text" from="92.3pt,15.05pt" to="41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" strokecolor="black [3200]" strokeweight=".5pt">
                  <v:stroke joinstyle="miter"/>
                </v:line>
              </w:pict>
            </w:r>
            <w:r w:rsidR="001C405F" w:rsidRPr="00CB6D20">
              <w:rPr>
                <w:rStyle w:val="Naglaeno"/>
                <w:b w:val="0"/>
                <w:bCs w:val="0"/>
                <w:sz w:val="20"/>
                <w:szCs w:val="20"/>
              </w:rPr>
              <w:t>- vozačka dozvola B kategorije</w:t>
            </w:r>
          </w:p>
          <w:p w14:paraId="326FB515"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0282C69E"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E0A42A9" w14:textId="10CB2883"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83E83C0">
                <v:line id="Straight Connector 7" o:spid="_x0000_s1103" style="position:absolute;left:0;text-align:left;z-index:251666432;visibility:visible;mso-wrap-style:square;mso-wrap-distance-left:9pt;mso-wrap-distance-top:0;mso-wrap-distance-right:9pt;mso-wrap-distance-bottom:0;mso-position-horizontal-relative:text;mso-position-vertical-relative:text" from="92.3pt,4.3pt" to="41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" strokecolor="black [3200]" strokeweight=".5pt">
                  <v:stroke joinstyle="miter"/>
                </v:line>
              </w:pict>
            </w:r>
          </w:p>
          <w:p w14:paraId="1AAC2E2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A728593"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767B2D38" w14:textId="6CDE1E4A"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6DE561E2">
                <v:line id="Straight Connector 8" o:spid="_x0000_s1102" style="position:absolute;left:0;text-align:left;z-index:251667456;visibility:visible;mso-wrap-style:square;mso-wrap-distance-left:9pt;mso-wrap-distance-top:0;mso-wrap-distance-right:9pt;mso-wrap-distance-bottom:0;mso-position-horizontal-relative:text;mso-position-vertical-relative:text" from="92.3pt,5.05pt" to="41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" strokecolor="black [3200]" strokeweight=".5pt">
                  <v:stroke joinstyle="miter"/>
                </v:line>
              </w:pict>
            </w:r>
          </w:p>
          <w:p w14:paraId="6E82AED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67B0EF5" w14:textId="11A501B6"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275E4195">
                <v:line id="Straight Connector 10" o:spid="_x0000_s1101" style="position:absolute;left:0;text-align:left;z-index:251668480;visibility:visible;mso-wrap-style:square;mso-wrap-distance-left:9pt;mso-wrap-distance-top:0;mso-wrap-distance-right:9pt;mso-wrap-distance-bottom:0;mso-position-horizontal-relative:text;mso-position-vertical-relative:text" from="92.3pt,8.3pt" to="41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" strokecolor="black [3200]" strokeweight=".5pt">
                  <v:stroke joinstyle="miter"/>
                </v:line>
              </w:pict>
            </w:r>
          </w:p>
          <w:p w14:paraId="59F9892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510315A"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94237C3"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C622D8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4D7946EB" w14:textId="16E42CEF"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6D8E3BB9">
                <v:line id="Straight Connector 11" o:spid="_x0000_s1100" style="position:absolute;left:0;text-align:left;z-index:251669504;visibility:visible;mso-wrap-style:square;mso-wrap-distance-left:9pt;mso-wrap-distance-top:0;mso-wrap-distance-right:9pt;mso-wrap-distance-bottom:0;mso-position-horizontal-relative:text;mso-position-vertical-relative:text" from="92.3pt,4.05pt" to="411.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" strokecolor="black [3200]" strokeweight=".5pt">
                  <v:stroke joinstyle="miter"/>
                </v:line>
              </w:pict>
            </w:r>
          </w:p>
          <w:p w14:paraId="40A28C0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6E2962D"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DA80794"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2377A54"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455CBFE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23A1300"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8F7AEEE"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0FEC8B0"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965D4D1" w14:textId="60BD80D9"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30612A5">
                <v:line id="Straight Connector 12" o:spid="_x0000_s1099"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92.3pt,3.15pt" to="41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" strokecolor="black [3200]" strokeweight=".5pt">
                  <v:stroke joinstyle="miter"/>
                </v:line>
              </w:pict>
            </w:r>
          </w:p>
          <w:p w14:paraId="12A21757"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F662E08" w14:textId="2F485147" w:rsidR="001C405F" w:rsidRPr="00CB6D20" w:rsidRDefault="001C405F" w:rsidP="00CE4FE5">
            <w:pPr>
              <w:pStyle w:val="has-text-align-center"/>
              <w:spacing w:before="0" w:beforeAutospacing="0" w:after="0" w:afterAutospacing="0"/>
              <w:rPr>
                <w:rStyle w:val="Naglaeno"/>
                <w:b w:val="0"/>
                <w:bCs w:val="0"/>
                <w:sz w:val="20"/>
                <w:szCs w:val="20"/>
              </w:rPr>
            </w:pPr>
          </w:p>
          <w:p w14:paraId="3E00E969" w14:textId="13F8A150"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4F8291D3">
                <v:line id="Straight Connector 13" o:spid="_x0000_s1098" style="position:absolute;left:0;text-align:left;z-index:251671552;visibility:visible;mso-wrap-style:square;mso-wrap-distance-left:9pt;mso-wrap-distance-top:0;mso-wrap-distance-right:9pt;mso-wrap-distance-bottom:0;mso-position-horizontal-relative:text;mso-position-vertical-relative:text" from="91.55pt,3.45pt" to="41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" strokecolor="black [3200]" strokeweight=".5pt">
                  <v:stroke joinstyle="miter"/>
                </v:line>
              </w:pict>
            </w:r>
          </w:p>
          <w:p w14:paraId="44072867"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1A5C74A"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FDB53DA" w14:textId="33EAB16D" w:rsidR="001C405F" w:rsidRPr="00CB6D20" w:rsidRDefault="001C405F" w:rsidP="00CE4FE5">
            <w:pPr>
              <w:pStyle w:val="has-text-align-center"/>
              <w:spacing w:before="0" w:beforeAutospacing="0" w:after="0" w:afterAutospacing="0"/>
              <w:rPr>
                <w:rStyle w:val="Naglaeno"/>
                <w:b w:val="0"/>
                <w:bCs w:val="0"/>
                <w:sz w:val="20"/>
                <w:szCs w:val="20"/>
              </w:rPr>
            </w:pPr>
          </w:p>
          <w:p w14:paraId="0C2C903D" w14:textId="4DA56343"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5ECAC9CA">
                <v:line id="Straight Connector 14" o:spid="_x0000_s1097" style="position:absolute;left:0;text-align:left;z-index:251672576;visibility:visible;mso-wrap-style:square;mso-wrap-distance-left:9pt;mso-wrap-distance-top:0;mso-wrap-distance-right:9pt;mso-wrap-distance-bottom:0;mso-position-horizontal-relative:text;mso-position-vertical-relative:text" from="91.55pt,4.75pt" to="411.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" strokecolor="black [3200]" strokeweight=".5pt">
                  <v:stroke joinstyle="miter"/>
                </v:line>
              </w:pict>
            </w:r>
          </w:p>
          <w:p w14:paraId="24A636E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795CF8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946648C" w14:textId="44DA9821" w:rsidR="001C405F" w:rsidRPr="00CB6D20" w:rsidRDefault="001C405F" w:rsidP="00CE4FE5">
            <w:pPr>
              <w:pStyle w:val="has-text-align-center"/>
              <w:spacing w:before="0" w:beforeAutospacing="0" w:after="0" w:afterAutospacing="0"/>
              <w:rPr>
                <w:rStyle w:val="Naglaeno"/>
                <w:b w:val="0"/>
                <w:bCs w:val="0"/>
                <w:sz w:val="20"/>
                <w:szCs w:val="20"/>
              </w:rPr>
            </w:pPr>
          </w:p>
          <w:p w14:paraId="4C8C4326" w14:textId="110AFB4A"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04ACB172">
                <v:line id="Straight Connector 15" o:spid="_x0000_s1096" style="position:absolute;left:0;text-align:left;z-index:251673600;visibility:visible;mso-wrap-style:square;mso-wrap-distance-left:9pt;mso-wrap-distance-top:0;mso-wrap-distance-right:9pt;mso-wrap-distance-bottom:0;mso-position-horizontal-relative:text;mso-position-vertical-relative:text" from="92.3pt,2.8pt" to="411.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" strokecolor="black [3200]" strokeweight=".5pt">
                  <v:stroke joinstyle="miter"/>
                </v:line>
              </w:pict>
            </w:r>
          </w:p>
          <w:p w14:paraId="3BF8DF0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591ABD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07976AC" w14:textId="149B47CC"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5B9468E">
                <v:line id="Straight Connector 16" o:spid="_x0000_s1095"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2.3pt,13.9pt" to="411.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" strokecolor="black [3200]" strokeweight=".5pt">
                  <v:stroke joinstyle="miter"/>
                </v:line>
              </w:pict>
            </w:r>
          </w:p>
          <w:p w14:paraId="5ECA8717"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AAD58B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07306841" w14:textId="5A32CED3" w:rsidR="001C405F" w:rsidRPr="00CB6D20" w:rsidRDefault="001C405F" w:rsidP="00CE4FE5">
            <w:pPr>
              <w:pStyle w:val="has-text-align-center"/>
              <w:spacing w:before="0" w:beforeAutospacing="0" w:after="0" w:afterAutospacing="0"/>
              <w:rPr>
                <w:rStyle w:val="Naglaeno"/>
                <w:b w:val="0"/>
                <w:bCs w:val="0"/>
                <w:sz w:val="20"/>
                <w:szCs w:val="20"/>
              </w:rPr>
            </w:pPr>
          </w:p>
          <w:p w14:paraId="671C32F1" w14:textId="6A35668B"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1A1CD9A4">
                <v:line id="Straight Connector 17" o:spid="_x0000_s1094" style="position:absolute;left:0;text-align:left;z-index:251675648;visibility:visible;mso-wrap-style:square;mso-wrap-distance-left:9pt;mso-wrap-distance-top:0;mso-wrap-distance-right:9pt;mso-wrap-distance-bottom:0;mso-position-horizontal-relative:text;mso-position-vertical-relative:text" from="92.3pt,3.45pt" to="41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" strokecolor="black [3200]" strokeweight=".5pt">
                  <v:stroke joinstyle="miter"/>
                </v:line>
              </w:pict>
            </w:r>
          </w:p>
          <w:p w14:paraId="3FDB43A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9BE6FE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79D7A06B"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0322F37" w14:textId="27C4E54A" w:rsidR="001C405F" w:rsidRPr="00CB6D20" w:rsidRDefault="00000000" w:rsidP="00CE4FE5">
            <w:pPr>
              <w:pStyle w:val="has-text-align-center"/>
              <w:spacing w:before="0" w:beforeAutospacing="0" w:after="0" w:afterAutospacing="0"/>
              <w:rPr>
                <w:rStyle w:val="Naglaeno"/>
                <w:b w:val="0"/>
                <w:bCs w:val="0"/>
                <w:sz w:val="20"/>
                <w:szCs w:val="20"/>
              </w:rPr>
            </w:pPr>
            <w:r>
              <w:rPr>
                <w:b/>
                <w:bCs/>
                <w:noProof/>
                <w:color w:val="000000"/>
                <w:sz w:val="20"/>
                <w:szCs w:val="20"/>
              </w:rPr>
              <w:pict w14:anchorId="04ACB172">
                <v:line id="_x0000_s1111" style="position:absolute;left:0;text-align:left;z-index:251680768;visibility:visible;mso-wrap-style:square;mso-wrap-distance-left:9pt;mso-wrap-distance-top:0;mso-wrap-distance-right:9pt;mso-wrap-distance-bottom:0;mso-position-horizontal-relative:text;mso-position-vertical-relative:text" from="92.3pt,5.25pt" to="41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p/mgEAAIgDAAAOAAAAZHJzL2Uyb0RvYy54bWysU9uO0zAQfUfiHyy/06QrdkF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" strokecolor="black [3200]" strokeweight=".5pt">
                  <v:stroke joinstyle="miter"/>
                </v:line>
              </w:pict>
            </w:r>
          </w:p>
          <w:p w14:paraId="004A450C"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C479EB3"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229FFB7E"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E7FD70E" w14:textId="223B1DC3"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0B9A4151">
                <v:line id="Straight Connector 18" o:spid="_x0000_s1093"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90.8pt,2.65pt" to="411.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prmgEAAIgDAAAOAAAAZHJzL2Uyb0RvYy54bWysU01P3DAQvSPxHyzfu0lQCy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" strokecolor="black [3200]" strokeweight=".5pt">
                  <v:stroke joinstyle="miter"/>
                </v:line>
              </w:pict>
            </w:r>
          </w:p>
          <w:p w14:paraId="396A1C7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36D2B5C2"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4C93939D"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492DA75" w14:textId="6051DAA8"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58685E6C">
                <v:line id="Straight Connector 19" o:spid="_x0000_s1092"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90.8pt,5.4pt" to="411.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prmgEAAIgDAAAOAAAAZHJzL2Uyb0RvYy54bWysU01P3DAQvSPxHyzfu0lQCy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" strokecolor="black [3200]" strokeweight=".5pt">
                  <v:stroke joinstyle="miter"/>
                </v:line>
              </w:pict>
            </w:r>
          </w:p>
          <w:p w14:paraId="20D38DFA"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6EFA70A1"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18BFD544" w14:textId="5CE421FF" w:rsidR="001C405F" w:rsidRPr="00CB6D20" w:rsidRDefault="00000000" w:rsidP="00CE4FE5">
            <w:pPr>
              <w:pStyle w:val="has-text-align-center"/>
              <w:spacing w:before="0" w:beforeAutospacing="0" w:after="0" w:afterAutospacing="0"/>
              <w:rPr>
                <w:rStyle w:val="Naglaeno"/>
                <w:b w:val="0"/>
                <w:bCs w:val="0"/>
                <w:sz w:val="20"/>
                <w:szCs w:val="20"/>
              </w:rPr>
            </w:pPr>
            <w:r>
              <w:rPr>
                <w:noProof/>
                <w:sz w:val="20"/>
                <w:szCs w:val="20"/>
              </w:rPr>
              <w:pict w14:anchorId="5DEC385D">
                <v:line id="Straight Connector 20" o:spid="_x0000_s1091"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90.8pt,6.15pt" to="411.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prmgEAAIgDAAAOAAAAZHJzL2Uyb0RvYy54bWysU01P3DAQvSPxHyzfu0lQCy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" strokecolor="black [3200]" strokeweight=".5pt">
                  <v:stroke joinstyle="miter"/>
                </v:line>
              </w:pict>
            </w:r>
          </w:p>
          <w:p w14:paraId="12654016" w14:textId="77777777" w:rsidR="001C405F" w:rsidRPr="00CB6D20" w:rsidRDefault="001C405F" w:rsidP="00CE4FE5">
            <w:pPr>
              <w:pStyle w:val="has-text-align-center"/>
              <w:spacing w:before="0" w:beforeAutospacing="0" w:after="0" w:afterAutospacing="0"/>
              <w:rPr>
                <w:rStyle w:val="Naglaeno"/>
                <w:b w:val="0"/>
                <w:bCs w:val="0"/>
                <w:sz w:val="20"/>
                <w:szCs w:val="20"/>
              </w:rPr>
            </w:pPr>
          </w:p>
          <w:p w14:paraId="5158502D" w14:textId="77777777" w:rsidR="001C405F" w:rsidRPr="00CB6D20" w:rsidRDefault="001C405F" w:rsidP="00CE4FE5">
            <w:pPr>
              <w:pStyle w:val="has-text-align-center"/>
              <w:spacing w:before="0" w:beforeAutospacing="0" w:after="0" w:afterAutospacing="0"/>
              <w:rPr>
                <w:rStyle w:val="Naglaeno"/>
                <w:b w:val="0"/>
                <w:bCs w:val="0"/>
                <w:sz w:val="20"/>
                <w:szCs w:val="20"/>
              </w:rPr>
            </w:pPr>
          </w:p>
        </w:tc>
        <w:tc>
          <w:tcPr>
            <w:tcW w:w="5277" w:type="dxa"/>
            <w:gridSpan w:val="4"/>
          </w:tcPr>
          <w:p w14:paraId="1CD837B7" w14:textId="44BAEC73" w:rsidR="001C405F" w:rsidRDefault="00B049D3" w:rsidP="00B049D3">
            <w:pPr>
              <w:pStyle w:val="has-text-align-center"/>
              <w:spacing w:before="0" w:beforeAutospacing="0" w:after="0" w:afterAutospacing="0"/>
              <w:ind w:firstLine="0"/>
              <w:rPr>
                <w:rStyle w:val="Naglaeno"/>
                <w:b w:val="0"/>
                <w:bCs w:val="0"/>
                <w:color w:val="000000"/>
                <w:sz w:val="20"/>
                <w:szCs w:val="20"/>
              </w:rPr>
            </w:pPr>
            <w:r w:rsidRPr="00B049D3">
              <w:rPr>
                <w:rStyle w:val="Naglaeno"/>
                <w:color w:val="000000"/>
                <w:sz w:val="20"/>
                <w:szCs w:val="20"/>
              </w:rPr>
              <w:lastRenderedPageBreak/>
              <w:t>1)</w:t>
            </w:r>
            <w:r>
              <w:rPr>
                <w:rStyle w:val="Naglaeno"/>
                <w:b w:val="0"/>
                <w:bCs w:val="0"/>
                <w:color w:val="000000"/>
                <w:sz w:val="20"/>
                <w:szCs w:val="20"/>
              </w:rPr>
              <w:t xml:space="preserve"> </w:t>
            </w:r>
            <w:r w:rsidR="001C405F" w:rsidRPr="00B049D3">
              <w:rPr>
                <w:rStyle w:val="Naglaeno"/>
                <w:b w:val="0"/>
                <w:bCs w:val="0"/>
                <w:color w:val="000000"/>
                <w:sz w:val="20"/>
                <w:szCs w:val="20"/>
              </w:rPr>
              <w:t>Organizira i rukovodi Jedinstvenim upravnim odjelom u skladu sa zakonom i drugim propisima, organizira, brine o izvršenju i nadzire obavljanje poslova, daje upute za rad zaposlenima i koordinira rad Jedinstvenog upravnog odjela;</w:t>
            </w:r>
          </w:p>
          <w:p w14:paraId="17350855" w14:textId="258E193B" w:rsidR="00B049D3" w:rsidRPr="00CB6D20" w:rsidRDefault="00B049D3" w:rsidP="00B049D3">
            <w:pPr>
              <w:pStyle w:val="has-text-align-center"/>
              <w:spacing w:before="0" w:beforeAutospacing="0" w:after="0" w:afterAutospacing="0"/>
              <w:ind w:firstLine="0"/>
              <w:rPr>
                <w:rStyle w:val="Naglaeno"/>
                <w:b w:val="0"/>
                <w:bCs w:val="0"/>
                <w:color w:val="000000"/>
                <w:sz w:val="20"/>
                <w:szCs w:val="20"/>
              </w:rPr>
            </w:pPr>
          </w:p>
          <w:p w14:paraId="2DDE162A"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lastRenderedPageBreak/>
              <w:t>2) Obavlja poslove u svezi pripremanja sjednica općinskog vijeća, poslove stručne pomoći i izrade prijedloga akata i odluka, imovinsko pravne poslove, te organizira izvršenje poslova vezano uz društvene djelatnosti (kultura, sport, školski i predškolski odgoj, socijalna skrb, tehnička kultura), turizam, ugostiteljstvo i informiranje;</w:t>
            </w:r>
          </w:p>
          <w:p w14:paraId="274F1F3D" w14:textId="77777777" w:rsidR="001C405F" w:rsidRPr="00B049D3" w:rsidRDefault="001C405F" w:rsidP="00C3077E">
            <w:pPr>
              <w:pStyle w:val="has-text-align-center"/>
              <w:spacing w:before="0" w:beforeAutospacing="0" w:after="0" w:afterAutospacing="0"/>
              <w:ind w:firstLine="0"/>
              <w:rPr>
                <w:rStyle w:val="Naglaeno"/>
                <w:b w:val="0"/>
                <w:bCs w:val="0"/>
                <w:color w:val="000000"/>
                <w:sz w:val="20"/>
                <w:szCs w:val="20"/>
              </w:rPr>
            </w:pPr>
          </w:p>
          <w:p w14:paraId="216E1D69"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3) Provodi izvršenje odluka načelnika i Općinskog vijeća, rješava o upravnim stvarima iz djelokruga JUO, surađuje sa županijskim uredima po pitanju rješavanja poslova iz svog djelokruga, brine i odgovoran je za arhiviranje odluka i akata, obavlja poslove vezane uz radne odnose zaposlenih u općinskoj upravi;</w:t>
            </w:r>
          </w:p>
          <w:p w14:paraId="186B0C1B" w14:textId="77777777" w:rsidR="001C405F" w:rsidRPr="00B049D3" w:rsidRDefault="001C405F" w:rsidP="00CE4FE5">
            <w:pPr>
              <w:pStyle w:val="has-text-align-center"/>
              <w:spacing w:before="0" w:beforeAutospacing="0" w:after="0" w:afterAutospacing="0"/>
              <w:rPr>
                <w:rStyle w:val="Naglaeno"/>
                <w:b w:val="0"/>
                <w:bCs w:val="0"/>
                <w:color w:val="000000"/>
                <w:sz w:val="20"/>
                <w:szCs w:val="20"/>
              </w:rPr>
            </w:pPr>
          </w:p>
          <w:p w14:paraId="5DBC1BCF"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4) Vodi službenu korespondenciju u općim, upravnim poslovima i poslovima Vijeća</w:t>
            </w:r>
          </w:p>
          <w:p w14:paraId="1483B04A"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1B0EC36D"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5) Prati propise iz nadležnosti Jedinstvenog upravnog odjela i , provodi neposredan nadzor nad njegovim radom;</w:t>
            </w:r>
          </w:p>
          <w:p w14:paraId="206BFD73"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69E6D7E0" w14:textId="77777777"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 xml:space="preserve">6) Vodi uredsko poslovanje, priprema akte za objavu; </w:t>
            </w:r>
          </w:p>
          <w:p w14:paraId="57F4A7EE" w14:textId="02ABBE02"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03DB451D" w14:textId="0DF70AF5" w:rsid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 xml:space="preserve">7) Obavlja poslove vezane uz dobivanje suglasnosti za zaduživanje i davanje jamstva, kontrolu naplate kao i poslove pripreme dokumentacije za prisilnu i ažurnu naplatu potraživanja općinskih prihoda; </w:t>
            </w:r>
          </w:p>
          <w:p w14:paraId="2138DB95" w14:textId="358DAAF4" w:rsidR="00B049D3" w:rsidRPr="00B049D3" w:rsidRDefault="00B049D3" w:rsidP="00B049D3">
            <w:pPr>
              <w:pStyle w:val="has-text-align-center"/>
              <w:spacing w:before="0" w:beforeAutospacing="0" w:after="0" w:afterAutospacing="0"/>
              <w:ind w:firstLine="0"/>
              <w:rPr>
                <w:rStyle w:val="Naglaeno"/>
                <w:b w:val="0"/>
                <w:bCs w:val="0"/>
                <w:color w:val="000000"/>
                <w:sz w:val="20"/>
                <w:szCs w:val="20"/>
              </w:rPr>
            </w:pPr>
          </w:p>
          <w:p w14:paraId="1648CDEC" w14:textId="052BFED1" w:rsidR="001C405F" w:rsidRPr="00B049D3" w:rsidRDefault="001C405F" w:rsidP="00B049D3">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 xml:space="preserve">8) Prati natječaje na svim razinama za osiguranje dodatnih namjenskih sredstava za zadovoljenje javnih potreba iz svih područja te razmatra, priprema, predlaže i provodi sudjelovanje na istima, prati i organizira poslove pripreme i izrade projekata i programa suradnje s EU, prati i nadzire namjensko korištenje dobivenih potpora, pomoći i donacija i slično te u vezi s tim priprema i izrađuje propisana i zahtijevanja izvješća; </w:t>
            </w:r>
          </w:p>
          <w:p w14:paraId="2B2FA4F8" w14:textId="77777777" w:rsidR="002C3A9B" w:rsidRDefault="002C3A9B" w:rsidP="00B049D3">
            <w:pPr>
              <w:pStyle w:val="has-text-align-center"/>
              <w:spacing w:before="0" w:beforeAutospacing="0" w:after="0" w:afterAutospacing="0"/>
              <w:ind w:firstLine="0"/>
              <w:rPr>
                <w:rStyle w:val="Naglaeno"/>
                <w:b w:val="0"/>
                <w:bCs w:val="0"/>
                <w:color w:val="000000"/>
                <w:sz w:val="20"/>
                <w:szCs w:val="20"/>
              </w:rPr>
            </w:pPr>
          </w:p>
          <w:p w14:paraId="666D6566" w14:textId="77777777" w:rsidR="002C3A9B" w:rsidRDefault="001C405F" w:rsidP="002C3A9B">
            <w:pPr>
              <w:pStyle w:val="has-text-align-center"/>
              <w:spacing w:before="0" w:beforeAutospacing="0" w:after="0" w:afterAutospacing="0"/>
              <w:ind w:firstLine="0"/>
              <w:rPr>
                <w:rStyle w:val="Naglaeno"/>
                <w:b w:val="0"/>
                <w:bCs w:val="0"/>
                <w:color w:val="000000"/>
                <w:sz w:val="20"/>
                <w:szCs w:val="20"/>
              </w:rPr>
            </w:pPr>
            <w:r w:rsidRPr="00B049D3">
              <w:rPr>
                <w:rStyle w:val="Naglaeno"/>
                <w:b w:val="0"/>
                <w:bCs w:val="0"/>
                <w:color w:val="000000"/>
                <w:sz w:val="20"/>
                <w:szCs w:val="20"/>
              </w:rPr>
              <w:t>9) Poduzima mjere za utvrđivanje odgovornosti za povrede službene dužnosti;</w:t>
            </w:r>
          </w:p>
          <w:p w14:paraId="4B5B898B" w14:textId="77777777" w:rsidR="002C3A9B" w:rsidRDefault="002C3A9B" w:rsidP="002C3A9B">
            <w:pPr>
              <w:pStyle w:val="has-text-align-center"/>
              <w:spacing w:before="0" w:beforeAutospacing="0" w:after="0" w:afterAutospacing="0"/>
              <w:ind w:firstLine="0"/>
              <w:rPr>
                <w:rStyle w:val="Naglaeno"/>
                <w:b w:val="0"/>
                <w:bCs w:val="0"/>
                <w:color w:val="000000"/>
                <w:sz w:val="20"/>
                <w:szCs w:val="20"/>
              </w:rPr>
            </w:pPr>
          </w:p>
          <w:p w14:paraId="6910D7B8" w14:textId="57574E16" w:rsidR="001C405F" w:rsidRPr="002C3A9B" w:rsidRDefault="001C405F" w:rsidP="002C3A9B">
            <w:pPr>
              <w:pStyle w:val="has-text-align-center"/>
              <w:spacing w:before="0" w:beforeAutospacing="0" w:after="0" w:afterAutospacing="0"/>
              <w:ind w:firstLine="0"/>
              <w:rPr>
                <w:rStyle w:val="Naglaeno"/>
                <w:b w:val="0"/>
                <w:bCs w:val="0"/>
                <w:color w:val="000000"/>
                <w:sz w:val="20"/>
                <w:szCs w:val="20"/>
              </w:rPr>
            </w:pPr>
            <w:r w:rsidRPr="002C3A9B">
              <w:rPr>
                <w:rStyle w:val="Naglaeno"/>
                <w:b w:val="0"/>
                <w:bCs w:val="0"/>
                <w:color w:val="000000"/>
                <w:sz w:val="20"/>
                <w:szCs w:val="20"/>
              </w:rPr>
              <w:t xml:space="preserve">10) Osigurava suradnju Jedinstvenog upravno odjela s tijelima državne uprave, tijelima jedinica lokalne i područne (regionalne) samouprave i drugim institucijama; </w:t>
            </w:r>
          </w:p>
          <w:p w14:paraId="4630AD12"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546C75B6"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 xml:space="preserve">11) Poduzima mjere za osiguranje učinkovitosti u radu, brine o stručnom osposobljavanju i usavršavanju djelatnika i o urednom i pravilnom korištenju imovine i sredstva za rad; </w:t>
            </w:r>
          </w:p>
          <w:p w14:paraId="44C6F58C" w14:textId="77777777" w:rsidR="00625E65" w:rsidRDefault="00625E65" w:rsidP="00625E65">
            <w:pPr>
              <w:pStyle w:val="has-text-align-center"/>
              <w:spacing w:before="0" w:beforeAutospacing="0" w:after="0" w:afterAutospacing="0"/>
              <w:ind w:firstLine="0"/>
              <w:rPr>
                <w:rStyle w:val="Naglaeno"/>
                <w:b w:val="0"/>
                <w:bCs w:val="0"/>
                <w:color w:val="000000"/>
                <w:sz w:val="20"/>
                <w:szCs w:val="20"/>
              </w:rPr>
            </w:pPr>
          </w:p>
          <w:p w14:paraId="161DEF34" w14:textId="41670202"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12) Koordinira punomoćnika/odvjetnika u sudskim i upravnim postupcima pred drugim tijelima kad ti postupci nisu u nadležnosti drugih upravnih tijela;</w:t>
            </w:r>
          </w:p>
          <w:p w14:paraId="3D1EEACB" w14:textId="77777777" w:rsidR="00625E65" w:rsidRDefault="00625E65" w:rsidP="00625E65">
            <w:pPr>
              <w:pStyle w:val="has-text-align-center"/>
              <w:spacing w:before="0" w:beforeAutospacing="0" w:after="0" w:afterAutospacing="0"/>
              <w:ind w:firstLine="0"/>
              <w:rPr>
                <w:rStyle w:val="Naglaeno"/>
                <w:b w:val="0"/>
                <w:bCs w:val="0"/>
                <w:color w:val="000000"/>
                <w:sz w:val="20"/>
                <w:szCs w:val="20"/>
              </w:rPr>
            </w:pPr>
          </w:p>
          <w:p w14:paraId="43348055" w14:textId="6D56FC6E"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13) Obavlja najsloženije protokolarne poslove za načelnika i Vijeće;</w:t>
            </w:r>
          </w:p>
          <w:p w14:paraId="502C0569"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43D86064" w14:textId="77777777" w:rsidR="001C405F" w:rsidRPr="00CB6D20"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14) Provodi postupke izrade PPUO i DPU te sastavlja zapisnike s javnih rasprava u kompletnom postupku donošenja i usvajanja prostorno – planske dokumentacije</w:t>
            </w:r>
            <w:r w:rsidRPr="00CB6D20">
              <w:rPr>
                <w:rStyle w:val="Naglaeno"/>
                <w:color w:val="000000"/>
                <w:sz w:val="20"/>
                <w:szCs w:val="20"/>
              </w:rPr>
              <w:t xml:space="preserve">; </w:t>
            </w:r>
          </w:p>
          <w:p w14:paraId="5EF6AE99"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38950E5B"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 xml:space="preserve">15) Vodi i rješava u upravnom postupku predmete u vezi ostvarivanja prava na pristup informacijama, izrađuje godišnje </w:t>
            </w:r>
            <w:r w:rsidRPr="00625E65">
              <w:rPr>
                <w:rStyle w:val="Naglaeno"/>
                <w:b w:val="0"/>
                <w:bCs w:val="0"/>
                <w:color w:val="000000"/>
                <w:sz w:val="20"/>
                <w:szCs w:val="20"/>
              </w:rPr>
              <w:lastRenderedPageBreak/>
              <w:t xml:space="preserve">izvještaje te druge poslove u skladu s propisima; </w:t>
            </w:r>
          </w:p>
          <w:p w14:paraId="49548CAE"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4BA5BDF6"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16) Brine o odnosima s javnošću, medijskoj pokrivenosti informacijama, priprema izjave za medije, organizira i vodi konferencije za medije</w:t>
            </w:r>
          </w:p>
          <w:p w14:paraId="30755C89"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216BC944"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17) Obavlja poslove u provedbi FMC i koordinatora za sastavljanje Izjave o fiskalnoj odgovornosti;</w:t>
            </w:r>
          </w:p>
          <w:p w14:paraId="3F14F2D8" w14:textId="77777777" w:rsidR="001C405F" w:rsidRPr="00CB6D20" w:rsidRDefault="001C405F" w:rsidP="00CE4FE5">
            <w:pPr>
              <w:pStyle w:val="has-text-align-center"/>
              <w:spacing w:before="0" w:beforeAutospacing="0" w:after="0" w:afterAutospacing="0"/>
              <w:rPr>
                <w:rStyle w:val="Naglaeno"/>
                <w:b w:val="0"/>
                <w:bCs w:val="0"/>
                <w:color w:val="000000"/>
                <w:sz w:val="20"/>
                <w:szCs w:val="20"/>
              </w:rPr>
            </w:pPr>
          </w:p>
          <w:p w14:paraId="21B52AB4" w14:textId="77777777" w:rsidR="001C405F" w:rsidRPr="00625E65" w:rsidRDefault="001C405F" w:rsidP="00625E65">
            <w:pPr>
              <w:pStyle w:val="has-text-align-center"/>
              <w:spacing w:before="0" w:beforeAutospacing="0" w:after="0" w:afterAutospacing="0"/>
              <w:ind w:firstLine="0"/>
              <w:rPr>
                <w:rStyle w:val="Naglaeno"/>
                <w:b w:val="0"/>
                <w:bCs w:val="0"/>
                <w:color w:val="000000"/>
                <w:sz w:val="20"/>
                <w:szCs w:val="20"/>
              </w:rPr>
            </w:pPr>
            <w:r w:rsidRPr="00625E65">
              <w:rPr>
                <w:rStyle w:val="Naglaeno"/>
                <w:b w:val="0"/>
                <w:bCs w:val="0"/>
                <w:color w:val="000000"/>
                <w:sz w:val="20"/>
                <w:szCs w:val="20"/>
              </w:rPr>
              <w:t>18) Obavlja i druge poslove prema nalogu načelnika.</w:t>
            </w:r>
          </w:p>
        </w:tc>
        <w:tc>
          <w:tcPr>
            <w:tcW w:w="1121" w:type="dxa"/>
          </w:tcPr>
          <w:p w14:paraId="7529BB60" w14:textId="77777777" w:rsidR="00C3077E" w:rsidRDefault="00C3077E" w:rsidP="00B049D3">
            <w:pPr>
              <w:pStyle w:val="has-text-align-center"/>
              <w:spacing w:before="0" w:beforeAutospacing="0" w:after="0" w:afterAutospacing="0"/>
              <w:ind w:firstLine="0"/>
              <w:jc w:val="center"/>
              <w:rPr>
                <w:rStyle w:val="Naglaeno"/>
                <w:color w:val="000000"/>
                <w:sz w:val="20"/>
                <w:szCs w:val="20"/>
              </w:rPr>
            </w:pPr>
          </w:p>
          <w:p w14:paraId="3E33F3E3" w14:textId="490F9090" w:rsidR="001C405F" w:rsidRPr="00CB6D20" w:rsidRDefault="001C405F" w:rsidP="00B049D3">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10</w:t>
            </w:r>
          </w:p>
          <w:p w14:paraId="6A2023A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E04B5D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5C1538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4AE01B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6E9569D" w14:textId="77777777" w:rsidR="00C3077E" w:rsidRDefault="00C3077E" w:rsidP="00C3077E">
            <w:pPr>
              <w:pStyle w:val="has-text-align-center"/>
              <w:spacing w:before="0" w:beforeAutospacing="0" w:after="0" w:afterAutospacing="0"/>
              <w:ind w:firstLine="0"/>
              <w:jc w:val="left"/>
              <w:rPr>
                <w:rStyle w:val="Naglaeno"/>
                <w:color w:val="000000"/>
                <w:sz w:val="20"/>
                <w:szCs w:val="20"/>
              </w:rPr>
            </w:pPr>
          </w:p>
          <w:p w14:paraId="204FD9AB" w14:textId="5D0654A0" w:rsidR="001C405F" w:rsidRPr="00CB6D20" w:rsidRDefault="001C405F" w:rsidP="00C3077E">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5</w:t>
            </w:r>
          </w:p>
          <w:p w14:paraId="325E49D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6448DD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F020974"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3C31A89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81E8A7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6B1F11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37B93C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6E0A2D1"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72D2F2E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1BCA27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CB18B7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240451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6A6B283"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141AFF7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AC6603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7656FAC"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0AC8572B" w14:textId="77777777" w:rsidR="001C405F" w:rsidRPr="00CB6D20" w:rsidRDefault="001C405F" w:rsidP="007A65F7">
            <w:pPr>
              <w:pStyle w:val="has-text-align-center"/>
              <w:spacing w:before="0" w:beforeAutospacing="0" w:after="0" w:afterAutospacing="0"/>
              <w:ind w:firstLine="0"/>
              <w:jc w:val="left"/>
              <w:rPr>
                <w:rStyle w:val="Naglaeno"/>
                <w:color w:val="000000"/>
                <w:sz w:val="20"/>
                <w:szCs w:val="20"/>
              </w:rPr>
            </w:pPr>
          </w:p>
          <w:p w14:paraId="42C4B60E"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0F892216"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AED682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0C188EC" w14:textId="023F5254" w:rsidR="001C405F" w:rsidRPr="00CB6D20" w:rsidRDefault="001C405F" w:rsidP="002C3A9B">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5</w:t>
            </w:r>
          </w:p>
          <w:p w14:paraId="3BAE76A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F0B22B0"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93E85F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EA722C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CED633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3A04F12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AA53944"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10</w:t>
            </w:r>
          </w:p>
          <w:p w14:paraId="5F92D17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E7A0A43"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AE86BE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517F71C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B27287B" w14:textId="77777777" w:rsidR="002C3A9B" w:rsidRDefault="002C3A9B" w:rsidP="00CB6D20">
            <w:pPr>
              <w:pStyle w:val="has-text-align-center"/>
              <w:spacing w:before="0" w:beforeAutospacing="0" w:after="0" w:afterAutospacing="0"/>
              <w:jc w:val="left"/>
              <w:rPr>
                <w:rStyle w:val="Naglaeno"/>
                <w:color w:val="000000"/>
                <w:sz w:val="20"/>
                <w:szCs w:val="20"/>
              </w:rPr>
            </w:pPr>
          </w:p>
          <w:p w14:paraId="213CAD5F" w14:textId="0C8D1339"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2FD3D354"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C5F11B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638396F"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6000C9A"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4AF0290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A634E34"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EBC1E7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1E9CBEB"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2140C68C"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D0DA9F9"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03E896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1A291280"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34B77E2F"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E70A810"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2EC6998"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029BC8C2"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D717A7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57405B7"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F0C3031"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11A1CB9A"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70C99E8"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9790D49"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03FF5F3F"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76F5B06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A7E3CCF"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67EFAABD"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075F0D2"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77A49229"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7F88220E"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48F7A55"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2F54E379"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p w14:paraId="66A77591"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p w14:paraId="415628FF" w14:textId="77777777" w:rsidR="001C405F" w:rsidRPr="00CB6D20" w:rsidRDefault="001C405F" w:rsidP="00CB6D20">
            <w:pPr>
              <w:pStyle w:val="has-text-align-center"/>
              <w:spacing w:before="0" w:beforeAutospacing="0" w:after="0" w:afterAutospacing="0"/>
              <w:jc w:val="left"/>
              <w:rPr>
                <w:rStyle w:val="Naglaeno"/>
                <w:color w:val="000000"/>
                <w:sz w:val="20"/>
                <w:szCs w:val="20"/>
              </w:rPr>
            </w:pPr>
            <w:r w:rsidRPr="00CB6D20">
              <w:rPr>
                <w:rStyle w:val="Naglaeno"/>
                <w:color w:val="000000"/>
                <w:sz w:val="20"/>
                <w:szCs w:val="20"/>
              </w:rPr>
              <w:t>5</w:t>
            </w:r>
          </w:p>
        </w:tc>
      </w:tr>
      <w:tr w:rsidR="001C405F" w14:paraId="22F83BE6" w14:textId="77777777" w:rsidTr="00CE4FE5">
        <w:tc>
          <w:tcPr>
            <w:tcW w:w="9067" w:type="dxa"/>
            <w:gridSpan w:val="7"/>
          </w:tcPr>
          <w:p w14:paraId="514D7116" w14:textId="77777777" w:rsidR="001C405F" w:rsidRPr="00CB6D20" w:rsidRDefault="001C405F" w:rsidP="00CE4FE5">
            <w:pPr>
              <w:pStyle w:val="has-text-align-center"/>
              <w:spacing w:before="0" w:beforeAutospacing="0" w:after="0" w:afterAutospacing="0"/>
              <w:jc w:val="center"/>
              <w:rPr>
                <w:rStyle w:val="Naglaeno"/>
                <w:color w:val="000000"/>
                <w:sz w:val="20"/>
                <w:szCs w:val="20"/>
              </w:rPr>
            </w:pPr>
          </w:p>
        </w:tc>
      </w:tr>
      <w:tr w:rsidR="001C405F" w:rsidRPr="009F6925" w14:paraId="3D6EC3E2" w14:textId="77777777" w:rsidTr="00CE4FE5">
        <w:tc>
          <w:tcPr>
            <w:tcW w:w="9067" w:type="dxa"/>
            <w:gridSpan w:val="7"/>
          </w:tcPr>
          <w:p w14:paraId="281EB767" w14:textId="77777777" w:rsidR="001C405F" w:rsidRPr="00946E7C" w:rsidRDefault="001C405F" w:rsidP="00946E7C">
            <w:pPr>
              <w:pStyle w:val="has-text-align-center"/>
              <w:spacing w:before="0" w:beforeAutospacing="0" w:after="0" w:afterAutospacing="0"/>
              <w:ind w:firstLine="0"/>
              <w:rPr>
                <w:rStyle w:val="Naglaeno"/>
                <w:b w:val="0"/>
                <w:bCs w:val="0"/>
                <w:i/>
                <w:iCs/>
                <w:color w:val="000000"/>
                <w:sz w:val="20"/>
                <w:szCs w:val="20"/>
              </w:rPr>
            </w:pPr>
            <w:r w:rsidRPr="00946E7C">
              <w:rPr>
                <w:rStyle w:val="Naglaeno"/>
                <w:b w:val="0"/>
                <w:bCs w:val="0"/>
                <w:i/>
                <w:iCs/>
                <w:color w:val="000000"/>
                <w:sz w:val="20"/>
                <w:szCs w:val="20"/>
              </w:rPr>
              <w:t>* Temeljem članka 24. Uredbe o klasifikaciji radnih mjesta u lokalnoj i područnoj (regionalnoj) samoupravi, ako se na javni natječaj ne javni osoba koja ispunjava propisanu uvjet stručnog obrazovanja, na radno mjesto pročelnika Jedinstvenog upravnog odjela iznimno može biti imenovana osoba koja ima završen sveučilišni prijediplomski studij ili stručni prijediplomski studij, ima najmanje pet godina radnog iskustva na odgovarajućim poslovima i ispunjava ostale uvjete za imenovanje</w:t>
            </w:r>
          </w:p>
        </w:tc>
      </w:tr>
      <w:tr w:rsidR="001C405F" w14:paraId="688F4D3D" w14:textId="77777777" w:rsidTr="00CE4FE5">
        <w:tc>
          <w:tcPr>
            <w:tcW w:w="9067" w:type="dxa"/>
            <w:gridSpan w:val="7"/>
          </w:tcPr>
          <w:p w14:paraId="5D5D8A4B" w14:textId="77777777" w:rsidR="001C405F" w:rsidRPr="00CB6D20" w:rsidRDefault="001C405F" w:rsidP="00946E7C">
            <w:pPr>
              <w:pStyle w:val="has-text-align-center"/>
              <w:spacing w:before="0" w:beforeAutospacing="0" w:after="0" w:afterAutospacing="0"/>
              <w:ind w:firstLine="0"/>
              <w:jc w:val="center"/>
              <w:rPr>
                <w:rStyle w:val="Naglaeno"/>
                <w:color w:val="000000"/>
                <w:sz w:val="20"/>
                <w:szCs w:val="20"/>
              </w:rPr>
            </w:pPr>
            <w:r w:rsidRPr="00CB6D20">
              <w:rPr>
                <w:rStyle w:val="Naglaeno"/>
                <w:color w:val="000000"/>
                <w:sz w:val="20"/>
                <w:szCs w:val="20"/>
              </w:rPr>
              <w:t>Opis razine standardnih mjerila za klasifikaciju radnih mjesta</w:t>
            </w:r>
          </w:p>
        </w:tc>
      </w:tr>
      <w:tr w:rsidR="001C405F" w:rsidRPr="00554A7B" w14:paraId="4E484434" w14:textId="77777777" w:rsidTr="00CE4FE5">
        <w:tc>
          <w:tcPr>
            <w:tcW w:w="2669" w:type="dxa"/>
            <w:gridSpan w:val="2"/>
          </w:tcPr>
          <w:p w14:paraId="5C930FE0"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10D4E1BD"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51E4CF93"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Potrebno stručno znanje</w:t>
            </w:r>
          </w:p>
        </w:tc>
        <w:tc>
          <w:tcPr>
            <w:tcW w:w="6398" w:type="dxa"/>
            <w:gridSpan w:val="5"/>
          </w:tcPr>
          <w:p w14:paraId="51FC11EB"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 xml:space="preserve">sveučilišni diplomski studij ili </w:t>
            </w:r>
            <w:r w:rsidRPr="00946E7C">
              <w:rPr>
                <w:color w:val="000000"/>
                <w:sz w:val="20"/>
                <w:szCs w:val="20"/>
              </w:rPr>
              <w:t>sveučilišni integrirani prijediplomski i diplomski studij ili stručni diplomski studij</w:t>
            </w:r>
            <w:r w:rsidRPr="00946E7C">
              <w:rPr>
                <w:b/>
                <w:bCs/>
                <w:color w:val="000000"/>
                <w:sz w:val="20"/>
                <w:szCs w:val="20"/>
              </w:rPr>
              <w:t xml:space="preserve">, </w:t>
            </w:r>
            <w:r w:rsidRPr="00946E7C">
              <w:rPr>
                <w:rStyle w:val="Naglaeno"/>
                <w:b w:val="0"/>
                <w:bCs w:val="0"/>
                <w:sz w:val="20"/>
                <w:szCs w:val="20"/>
              </w:rPr>
              <w:t>najmanje 1 godina radnog iskustva na odgovarajućim poslovima, aktivno znanje jednog stranog jezika, položen državni ispit, organizacijske sposobnosti i komunikacijske vještine potrebne za uspješno upravljanje upravnim tijelom</w:t>
            </w:r>
          </w:p>
        </w:tc>
      </w:tr>
      <w:tr w:rsidR="001C405F" w14:paraId="1E5A204E" w14:textId="77777777" w:rsidTr="00CE4FE5">
        <w:tc>
          <w:tcPr>
            <w:tcW w:w="2669" w:type="dxa"/>
            <w:gridSpan w:val="2"/>
          </w:tcPr>
          <w:p w14:paraId="456D64F1"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10C65A87"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Složenost poslova</w:t>
            </w:r>
          </w:p>
        </w:tc>
        <w:tc>
          <w:tcPr>
            <w:tcW w:w="6398" w:type="dxa"/>
            <w:gridSpan w:val="5"/>
          </w:tcPr>
          <w:p w14:paraId="248BB2E1"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stupanj složenosti posla najviše razine koji uključuje planiranje, vođenje i koordiniranje povjerenih poslova, doprinos razvoju novih koncepata te rješavanje strateških zadaća</w:t>
            </w:r>
          </w:p>
        </w:tc>
      </w:tr>
      <w:tr w:rsidR="001C405F" w14:paraId="65C55B36" w14:textId="77777777" w:rsidTr="00CE4FE5">
        <w:tc>
          <w:tcPr>
            <w:tcW w:w="2669" w:type="dxa"/>
            <w:gridSpan w:val="2"/>
          </w:tcPr>
          <w:p w14:paraId="02961D84"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53F707E0"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Samostalnost u radu</w:t>
            </w:r>
          </w:p>
        </w:tc>
        <w:tc>
          <w:tcPr>
            <w:tcW w:w="6398" w:type="dxa"/>
            <w:gridSpan w:val="5"/>
          </w:tcPr>
          <w:p w14:paraId="46F5FBB0"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stupanj samostalnosti koji uključuje samostalnost u radu i odlučivanju o najsloženijim stručnim pitanjima, ograničenu samo općim smjernicama vezanima uz utvrđenu politiku upravnog tijela</w:t>
            </w:r>
          </w:p>
        </w:tc>
      </w:tr>
      <w:tr w:rsidR="001C405F" w14:paraId="184EA461" w14:textId="77777777" w:rsidTr="00CE4FE5">
        <w:tc>
          <w:tcPr>
            <w:tcW w:w="2669" w:type="dxa"/>
            <w:gridSpan w:val="2"/>
          </w:tcPr>
          <w:p w14:paraId="5F49235F" w14:textId="77777777" w:rsidR="001C405F" w:rsidRPr="00946E7C" w:rsidRDefault="001C405F" w:rsidP="00CE4FE5">
            <w:pPr>
              <w:pStyle w:val="has-text-align-center"/>
              <w:spacing w:before="0" w:beforeAutospacing="0" w:after="0" w:afterAutospacing="0"/>
              <w:rPr>
                <w:rStyle w:val="Naglaeno"/>
                <w:color w:val="000000"/>
                <w:sz w:val="20"/>
                <w:szCs w:val="20"/>
              </w:rPr>
            </w:pPr>
          </w:p>
          <w:p w14:paraId="13DEDDEA" w14:textId="77777777" w:rsidR="001C405F" w:rsidRPr="00946E7C" w:rsidRDefault="001C405F" w:rsidP="00946E7C">
            <w:pPr>
              <w:pStyle w:val="has-text-align-center"/>
              <w:spacing w:before="0" w:beforeAutospacing="0" w:after="0" w:afterAutospacing="0"/>
              <w:ind w:firstLine="0"/>
              <w:jc w:val="left"/>
              <w:rPr>
                <w:rStyle w:val="Naglaeno"/>
                <w:color w:val="000000"/>
                <w:sz w:val="20"/>
                <w:szCs w:val="20"/>
              </w:rPr>
            </w:pPr>
            <w:r w:rsidRPr="00946E7C">
              <w:rPr>
                <w:rStyle w:val="Naglaeno"/>
                <w:color w:val="000000"/>
                <w:sz w:val="20"/>
                <w:szCs w:val="20"/>
              </w:rPr>
              <w:t>Stupanj odgovornosti i utjecaj na donošenje odluka</w:t>
            </w:r>
          </w:p>
        </w:tc>
        <w:tc>
          <w:tcPr>
            <w:tcW w:w="6398" w:type="dxa"/>
            <w:gridSpan w:val="5"/>
          </w:tcPr>
          <w:p w14:paraId="67F40AC9"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1C405F" w14:paraId="4EE1EBA6" w14:textId="77777777" w:rsidTr="00CE4FE5">
        <w:tc>
          <w:tcPr>
            <w:tcW w:w="2669" w:type="dxa"/>
            <w:gridSpan w:val="2"/>
          </w:tcPr>
          <w:p w14:paraId="1C04CB2C" w14:textId="77777777" w:rsidR="001C405F" w:rsidRPr="00946E7C" w:rsidRDefault="001C405F" w:rsidP="00946E7C">
            <w:pPr>
              <w:pStyle w:val="has-text-align-center"/>
              <w:spacing w:before="0" w:beforeAutospacing="0" w:after="0" w:afterAutospacing="0"/>
              <w:ind w:firstLine="0"/>
              <w:rPr>
                <w:rStyle w:val="Naglaeno"/>
                <w:color w:val="000000"/>
                <w:sz w:val="20"/>
                <w:szCs w:val="20"/>
              </w:rPr>
            </w:pPr>
            <w:r w:rsidRPr="00946E7C">
              <w:rPr>
                <w:rStyle w:val="Naglaeno"/>
                <w:color w:val="000000"/>
                <w:sz w:val="20"/>
                <w:szCs w:val="20"/>
              </w:rPr>
              <w:t>Stupanj suradnje s drugim tijelima i komunikacije sa strankama</w:t>
            </w:r>
          </w:p>
        </w:tc>
        <w:tc>
          <w:tcPr>
            <w:tcW w:w="6398" w:type="dxa"/>
            <w:gridSpan w:val="5"/>
          </w:tcPr>
          <w:p w14:paraId="7EF317B8" w14:textId="77777777" w:rsidR="001C405F" w:rsidRPr="00946E7C" w:rsidRDefault="001C405F" w:rsidP="00946E7C">
            <w:pPr>
              <w:pStyle w:val="has-text-align-center"/>
              <w:spacing w:before="0" w:beforeAutospacing="0" w:after="0" w:afterAutospacing="0"/>
              <w:ind w:firstLine="0"/>
              <w:rPr>
                <w:rStyle w:val="Naglaeno"/>
                <w:b w:val="0"/>
                <w:bCs w:val="0"/>
                <w:color w:val="000000"/>
                <w:sz w:val="20"/>
                <w:szCs w:val="20"/>
              </w:rPr>
            </w:pPr>
            <w:r w:rsidRPr="00946E7C">
              <w:rPr>
                <w:rStyle w:val="Naglaeno"/>
                <w:b w:val="0"/>
                <w:bCs w:val="0"/>
                <w:color w:val="000000"/>
                <w:sz w:val="20"/>
                <w:szCs w:val="20"/>
              </w:rPr>
              <w:t>stalna stručna komunikacija i izvan upravnog tijela od utjecaja na provedbu plana i programa upravnog tijela</w:t>
            </w:r>
          </w:p>
        </w:tc>
      </w:tr>
    </w:tbl>
    <w:p w14:paraId="25492402" w14:textId="77777777" w:rsidR="001C405F" w:rsidRDefault="001C405F" w:rsidP="004E0A59">
      <w:pPr>
        <w:spacing w:after="0" w:line="20" w:lineRule="atLeast"/>
        <w:ind w:right="91"/>
        <w:rPr>
          <w:rFonts w:cstheme="minorHAnsi"/>
          <w:b/>
          <w:bCs/>
        </w:rPr>
      </w:pPr>
    </w:p>
    <w:p w14:paraId="3A1C4628" w14:textId="77777777" w:rsidR="004E0A59" w:rsidRPr="009168C9" w:rsidRDefault="004E0A59" w:rsidP="004E0A59">
      <w:pPr>
        <w:spacing w:after="0" w:line="20" w:lineRule="atLeast"/>
        <w:rPr>
          <w:rFonts w:cstheme="minorHAnsi"/>
          <w:b/>
          <w:bCs/>
        </w:rPr>
      </w:pPr>
      <w:r w:rsidRPr="009168C9">
        <w:rPr>
          <w:rFonts w:cstheme="minorHAnsi"/>
          <w:b/>
          <w:bCs/>
        </w:rPr>
        <w:t>PODACI O PLAĆI RADNOG MJESTA</w:t>
      </w:r>
    </w:p>
    <w:p w14:paraId="69BC3835" w14:textId="77777777" w:rsidR="004E0A59" w:rsidRPr="009168C9" w:rsidRDefault="004E0A59" w:rsidP="004E0A59">
      <w:pPr>
        <w:spacing w:after="0" w:line="20" w:lineRule="atLeast"/>
        <w:ind w:right="226"/>
        <w:rPr>
          <w:rFonts w:cstheme="minorHAnsi"/>
        </w:rPr>
      </w:pPr>
    </w:p>
    <w:p w14:paraId="74C534A0" w14:textId="53CC32E1" w:rsidR="004E0A59" w:rsidRDefault="00555F4F" w:rsidP="00555F4F">
      <w:pPr>
        <w:spacing w:after="0" w:line="20" w:lineRule="atLeast"/>
        <w:ind w:right="226"/>
        <w:jc w:val="both"/>
        <w:rPr>
          <w:rFonts w:cstheme="minorHAnsi"/>
        </w:rPr>
      </w:pPr>
      <w:r>
        <w:rPr>
          <w:rFonts w:cstheme="minorHAnsi"/>
        </w:rPr>
        <w:t>Osnovnu bruto p</w:t>
      </w:r>
      <w:r w:rsidR="004E0A59" w:rsidRPr="009168C9">
        <w:rPr>
          <w:rFonts w:cstheme="minorHAnsi"/>
        </w:rPr>
        <w:t>laću službenika čini umnožak koeficijenta</w:t>
      </w:r>
      <w:r>
        <w:rPr>
          <w:rFonts w:cstheme="minorHAnsi"/>
        </w:rPr>
        <w:t xml:space="preserve"> radnog mjesta </w:t>
      </w:r>
      <w:r w:rsidR="00533908">
        <w:rPr>
          <w:rFonts w:cstheme="minorHAnsi"/>
        </w:rPr>
        <w:t>3,30</w:t>
      </w:r>
      <w:r>
        <w:rPr>
          <w:rFonts w:cstheme="minorHAnsi"/>
        </w:rPr>
        <w:t xml:space="preserve"> i osnovice koja iznosi </w:t>
      </w:r>
      <w:r w:rsidR="004E0A59" w:rsidRPr="009168C9">
        <w:rPr>
          <w:rFonts w:cstheme="minorHAnsi"/>
        </w:rPr>
        <w:t xml:space="preserve"> </w:t>
      </w:r>
      <w:r w:rsidR="002F13EB">
        <w:rPr>
          <w:rFonts w:cstheme="minorHAnsi"/>
        </w:rPr>
        <w:t>631,76</w:t>
      </w:r>
      <w:r w:rsidRPr="00F36505">
        <w:rPr>
          <w:rFonts w:cstheme="minorHAnsi"/>
        </w:rPr>
        <w:t xml:space="preserve"> EU</w:t>
      </w:r>
      <w:r w:rsidR="00292E0B" w:rsidRPr="00F36505">
        <w:rPr>
          <w:rFonts w:cstheme="minorHAnsi"/>
        </w:rPr>
        <w:t>R</w:t>
      </w:r>
      <w:r>
        <w:rPr>
          <w:rFonts w:cstheme="minorHAnsi"/>
        </w:rPr>
        <w:t xml:space="preserve"> uvećano za 0,5% za svaku navršenu godinu radnog staža. </w:t>
      </w:r>
    </w:p>
    <w:p w14:paraId="4C80C321" w14:textId="1CCF8457" w:rsidR="00555F4F" w:rsidRDefault="00555F4F" w:rsidP="00555F4F">
      <w:pPr>
        <w:spacing w:after="0" w:line="20" w:lineRule="atLeast"/>
        <w:ind w:right="226"/>
        <w:jc w:val="both"/>
        <w:rPr>
          <w:rFonts w:cstheme="minorHAnsi"/>
        </w:rPr>
      </w:pPr>
      <w:r>
        <w:rPr>
          <w:rFonts w:cstheme="minorHAnsi"/>
        </w:rPr>
        <w:t>Koeficijent za obračun plaće službenika Jedinstvenog upravnog odjela Općine Dekanovec utvrđen je Odlukom općinskog vijeća o koeficijentima za obračun plaće službenika</w:t>
      </w:r>
      <w:r w:rsidR="00A64606">
        <w:rPr>
          <w:rFonts w:cstheme="minorHAnsi"/>
        </w:rPr>
        <w:t xml:space="preserve"> u </w:t>
      </w:r>
      <w:r>
        <w:rPr>
          <w:rFonts w:cstheme="minorHAnsi"/>
        </w:rPr>
        <w:t>Jedinstveno</w:t>
      </w:r>
      <w:r w:rsidR="00A64606">
        <w:rPr>
          <w:rFonts w:cstheme="minorHAnsi"/>
        </w:rPr>
        <w:t>m</w:t>
      </w:r>
      <w:r>
        <w:rPr>
          <w:rFonts w:cstheme="minorHAnsi"/>
        </w:rPr>
        <w:t xml:space="preserve"> upravno</w:t>
      </w:r>
      <w:r w:rsidR="00A64606">
        <w:rPr>
          <w:rFonts w:cstheme="minorHAnsi"/>
        </w:rPr>
        <w:t>m</w:t>
      </w:r>
      <w:r>
        <w:rPr>
          <w:rFonts w:cstheme="minorHAnsi"/>
        </w:rPr>
        <w:t xml:space="preserve"> odjel</w:t>
      </w:r>
      <w:r w:rsidR="00A64606">
        <w:rPr>
          <w:rFonts w:cstheme="minorHAnsi"/>
        </w:rPr>
        <w:t>u</w:t>
      </w:r>
      <w:r>
        <w:rPr>
          <w:rFonts w:cstheme="minorHAnsi"/>
        </w:rPr>
        <w:t xml:space="preserve"> Općine Dekanovec („Službeni glasnik Međimurske županije“ broj</w:t>
      </w:r>
      <w:r w:rsidR="00A64606">
        <w:rPr>
          <w:rFonts w:cstheme="minorHAnsi"/>
        </w:rPr>
        <w:t xml:space="preserve"> 9/24</w:t>
      </w:r>
      <w:r w:rsidR="007A7E26">
        <w:rPr>
          <w:rFonts w:cstheme="minorHAnsi"/>
        </w:rPr>
        <w:t>,</w:t>
      </w:r>
      <w:r w:rsidR="00533908">
        <w:rPr>
          <w:rFonts w:cstheme="minorHAnsi"/>
        </w:rPr>
        <w:t xml:space="preserve"> 32/24</w:t>
      </w:r>
      <w:r>
        <w:rPr>
          <w:rFonts w:cstheme="minorHAnsi"/>
        </w:rPr>
        <w:t>).</w:t>
      </w:r>
    </w:p>
    <w:p w14:paraId="02CA9D23" w14:textId="77777777" w:rsidR="00555F4F" w:rsidRPr="009168C9" w:rsidRDefault="00555F4F" w:rsidP="00555F4F">
      <w:pPr>
        <w:spacing w:after="0" w:line="20" w:lineRule="atLeast"/>
        <w:ind w:right="226"/>
        <w:jc w:val="both"/>
        <w:rPr>
          <w:rFonts w:cstheme="minorHAnsi"/>
        </w:rPr>
      </w:pPr>
      <w:r>
        <w:rPr>
          <w:rFonts w:cstheme="minorHAnsi"/>
        </w:rPr>
        <w:t>Visina osnovice za izračun plaće utvrđena je Odlukom općinskog načelnika o osnovici za obračun plaće službenika i namještenika Jedinstvenog upravnog odjela Općine Dekanovec („Službeni glasnik Međimurske županije“ broj 2/19).</w:t>
      </w:r>
    </w:p>
    <w:p w14:paraId="046979A5" w14:textId="77777777" w:rsidR="004E0A59" w:rsidRPr="009168C9" w:rsidRDefault="004E0A59" w:rsidP="004E0A59">
      <w:pPr>
        <w:spacing w:after="0" w:line="20" w:lineRule="atLeast"/>
        <w:rPr>
          <w:rFonts w:cstheme="minorHAnsi"/>
        </w:rPr>
      </w:pPr>
    </w:p>
    <w:p w14:paraId="5D6C5155" w14:textId="77777777" w:rsidR="004E0A59" w:rsidRPr="001E7303" w:rsidRDefault="004E0A59" w:rsidP="004E0A59">
      <w:pPr>
        <w:spacing w:after="0" w:line="20" w:lineRule="atLeast"/>
        <w:rPr>
          <w:rFonts w:cstheme="minorHAnsi"/>
          <w:b/>
          <w:bCs/>
        </w:rPr>
      </w:pPr>
      <w:r w:rsidRPr="001E7303">
        <w:rPr>
          <w:rFonts w:cstheme="minorHAnsi"/>
          <w:b/>
          <w:bCs/>
        </w:rPr>
        <w:t xml:space="preserve">NAČIN PROVJERE ZNANJA I SPOSOBNOSTI KANDIDATA </w:t>
      </w:r>
    </w:p>
    <w:p w14:paraId="1F791208" w14:textId="77777777" w:rsidR="004E0A59" w:rsidRPr="001E7303" w:rsidRDefault="004E0A59" w:rsidP="004E0A59">
      <w:pPr>
        <w:spacing w:after="0" w:line="20" w:lineRule="atLeast"/>
        <w:rPr>
          <w:rFonts w:cstheme="minorHAnsi"/>
        </w:rPr>
      </w:pPr>
    </w:p>
    <w:p w14:paraId="02B582D2" w14:textId="77777777" w:rsidR="004E0A59" w:rsidRPr="001E7303" w:rsidRDefault="004E0A59" w:rsidP="00555F4F">
      <w:pPr>
        <w:spacing w:after="0" w:line="20" w:lineRule="atLeast"/>
        <w:jc w:val="both"/>
        <w:rPr>
          <w:rFonts w:cstheme="minorHAnsi"/>
        </w:rPr>
      </w:pPr>
      <w:r w:rsidRPr="001E7303">
        <w:rPr>
          <w:rFonts w:cstheme="minorHAnsi"/>
        </w:rPr>
        <w:t>Za provedbu Natječaja za imenovanje pročelnika Jedinstv</w:t>
      </w:r>
      <w:r>
        <w:rPr>
          <w:rFonts w:cstheme="minorHAnsi"/>
        </w:rPr>
        <w:t>e</w:t>
      </w:r>
      <w:r w:rsidRPr="001E7303">
        <w:rPr>
          <w:rFonts w:cstheme="minorHAnsi"/>
        </w:rPr>
        <w:t xml:space="preserve">nog upravnog odjela Općine </w:t>
      </w:r>
      <w:r w:rsidR="00555F4F">
        <w:rPr>
          <w:rFonts w:cstheme="minorHAnsi"/>
        </w:rPr>
        <w:t>Dekanovec</w:t>
      </w:r>
      <w:r w:rsidRPr="001E7303">
        <w:rPr>
          <w:rFonts w:cstheme="minorHAnsi"/>
        </w:rPr>
        <w:t xml:space="preserve"> imenovano je povjerenstvo od 3 člana, od strane</w:t>
      </w:r>
      <w:r w:rsidR="0014725A">
        <w:rPr>
          <w:rFonts w:cstheme="minorHAnsi"/>
        </w:rPr>
        <w:t xml:space="preserve"> </w:t>
      </w:r>
      <w:r w:rsidR="0014725A" w:rsidRPr="009B00A9">
        <w:rPr>
          <w:rFonts w:cstheme="minorHAnsi"/>
        </w:rPr>
        <w:t>općinskog</w:t>
      </w:r>
      <w:r w:rsidRPr="009B00A9">
        <w:rPr>
          <w:rFonts w:cstheme="minorHAnsi"/>
        </w:rPr>
        <w:t xml:space="preserve"> </w:t>
      </w:r>
      <w:r w:rsidRPr="001E7303">
        <w:rPr>
          <w:rFonts w:cstheme="minorHAnsi"/>
        </w:rPr>
        <w:t xml:space="preserve">načelnika Općine </w:t>
      </w:r>
      <w:r w:rsidR="00555F4F">
        <w:rPr>
          <w:rFonts w:cstheme="minorHAnsi"/>
        </w:rPr>
        <w:t>Dekanovec</w:t>
      </w:r>
      <w:r w:rsidRPr="001E7303">
        <w:rPr>
          <w:rFonts w:cstheme="minorHAnsi"/>
        </w:rPr>
        <w:t>.</w:t>
      </w:r>
    </w:p>
    <w:p w14:paraId="08685177" w14:textId="77777777" w:rsidR="004E0A59" w:rsidRPr="001E7303" w:rsidRDefault="004E0A59" w:rsidP="00555F4F">
      <w:pPr>
        <w:spacing w:after="0" w:line="20" w:lineRule="atLeast"/>
        <w:jc w:val="both"/>
        <w:rPr>
          <w:rFonts w:cstheme="minorHAnsi"/>
        </w:rPr>
      </w:pPr>
    </w:p>
    <w:p w14:paraId="2509E4ED" w14:textId="77777777" w:rsidR="004E0A59" w:rsidRPr="001E7303" w:rsidRDefault="004E0A59" w:rsidP="00555F4F">
      <w:pPr>
        <w:spacing w:after="0" w:line="20" w:lineRule="atLeast"/>
        <w:jc w:val="both"/>
        <w:rPr>
          <w:rFonts w:cstheme="minorHAnsi"/>
        </w:rPr>
      </w:pPr>
      <w:r w:rsidRPr="001E7303">
        <w:rPr>
          <w:rFonts w:cstheme="minorHAnsi"/>
        </w:rPr>
        <w:t>Povjerenstvo za provedbu nat</w:t>
      </w:r>
      <w:r>
        <w:rPr>
          <w:rFonts w:cstheme="minorHAnsi"/>
        </w:rPr>
        <w:t>j</w:t>
      </w:r>
      <w:r w:rsidRPr="001E7303">
        <w:rPr>
          <w:rFonts w:cstheme="minorHAnsi"/>
        </w:rPr>
        <w:t>ečaja, obavlja sljedeće poslove:</w:t>
      </w:r>
    </w:p>
    <w:p w14:paraId="07A02664"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 xml:space="preserve">utvrđuje koje su prijave na natječaj pravodobne i potpune, </w:t>
      </w:r>
    </w:p>
    <w:p w14:paraId="25ED8DCE"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lastRenderedPageBreak/>
        <w:t>utvrđuje listu kandidata prijavljenih na natječaj koji ispunjavaju formalne uvjete propisane natječajem,</w:t>
      </w:r>
    </w:p>
    <w:p w14:paraId="2565CDE6"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kandidate s liste poziva na prethodnu provjeru znanja i sposobnosti</w:t>
      </w:r>
    </w:p>
    <w:p w14:paraId="4D98B946"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provodi postupak provjere znanja i sposobnosti</w:t>
      </w:r>
    </w:p>
    <w:p w14:paraId="770883E9" w14:textId="77777777" w:rsidR="004E0A59" w:rsidRPr="001E7303" w:rsidRDefault="004E0A59" w:rsidP="00555F4F">
      <w:pPr>
        <w:pStyle w:val="Odlomakpopisa"/>
        <w:numPr>
          <w:ilvl w:val="0"/>
          <w:numId w:val="6"/>
        </w:numPr>
        <w:spacing w:after="0" w:line="20" w:lineRule="atLeast"/>
        <w:jc w:val="both"/>
        <w:rPr>
          <w:rFonts w:cstheme="minorHAnsi"/>
        </w:rPr>
      </w:pPr>
      <w:r w:rsidRPr="001E7303">
        <w:rPr>
          <w:rFonts w:cstheme="minorHAnsi"/>
        </w:rPr>
        <w:t>podnosi izvješće o provedenom postupku, uz koje prilaže rang-listu kandidata, s obzirom na rezultate provedene provjere znanja i sposobnosti</w:t>
      </w:r>
    </w:p>
    <w:p w14:paraId="2ABF1967" w14:textId="77777777" w:rsidR="007A7E26" w:rsidRDefault="007A7E26" w:rsidP="004E0A59">
      <w:pPr>
        <w:spacing w:after="0" w:line="20" w:lineRule="atLeast"/>
        <w:rPr>
          <w:rFonts w:cstheme="minorHAnsi"/>
          <w:b/>
          <w:bCs/>
        </w:rPr>
      </w:pPr>
    </w:p>
    <w:p w14:paraId="59BCF84F" w14:textId="0533AEA1" w:rsidR="004E0A59" w:rsidRPr="001E7303" w:rsidRDefault="004E0A59" w:rsidP="004E0A59">
      <w:pPr>
        <w:spacing w:after="0" w:line="20" w:lineRule="atLeast"/>
        <w:rPr>
          <w:rFonts w:cstheme="minorHAnsi"/>
          <w:b/>
          <w:bCs/>
        </w:rPr>
      </w:pPr>
      <w:r w:rsidRPr="001E7303">
        <w:rPr>
          <w:rFonts w:cstheme="minorHAnsi"/>
          <w:b/>
          <w:bCs/>
        </w:rPr>
        <w:t>Prijave kandidata koje se ne upućuju u daljnji postupak</w:t>
      </w:r>
    </w:p>
    <w:p w14:paraId="418EC910" w14:textId="77777777" w:rsidR="004E0A59" w:rsidRPr="001E7303" w:rsidRDefault="004E0A59" w:rsidP="004E0A59">
      <w:pPr>
        <w:spacing w:after="0" w:line="20" w:lineRule="atLeast"/>
        <w:rPr>
          <w:rFonts w:cstheme="minorHAnsi"/>
        </w:rPr>
      </w:pPr>
    </w:p>
    <w:p w14:paraId="1DC446E7" w14:textId="77777777" w:rsidR="004E0A59" w:rsidRDefault="004E0A59" w:rsidP="00AF512A">
      <w:pPr>
        <w:spacing w:after="0" w:line="20" w:lineRule="atLeast"/>
        <w:jc w:val="both"/>
        <w:rPr>
          <w:rFonts w:cstheme="minorHAnsi"/>
        </w:rPr>
      </w:pPr>
      <w:r w:rsidRPr="001E7303">
        <w:rPr>
          <w:rFonts w:cstheme="minorHAnsi"/>
        </w:rPr>
        <w:t xml:space="preserve">Ukoliko je prijava na Natječaj nepravodobna (podnesena nakon isteka roka za prijavu) i/ili nepotpuna (ne sadrži svu potrebnu dokumentaciju), ista se neće razmatrati, a osoba koja je podnijela nepotpunu i/ili nepravodobnu prijavu ili osoba koja ne ispunjava formalne uvjete iz Natječaja, ne smatra se kandidatom prijavljenim na Natječaj. </w:t>
      </w:r>
    </w:p>
    <w:p w14:paraId="0DE0C877" w14:textId="77777777" w:rsidR="004E0A59" w:rsidRPr="001E7303" w:rsidRDefault="004E0A59" w:rsidP="00AF512A">
      <w:pPr>
        <w:spacing w:after="0" w:line="20" w:lineRule="atLeast"/>
        <w:jc w:val="both"/>
        <w:rPr>
          <w:rFonts w:cstheme="minorHAnsi"/>
        </w:rPr>
      </w:pPr>
    </w:p>
    <w:p w14:paraId="037727B8" w14:textId="77777777" w:rsidR="004E0A59" w:rsidRPr="001E7303" w:rsidRDefault="004E0A59" w:rsidP="00AF512A">
      <w:pPr>
        <w:spacing w:after="0" w:line="20" w:lineRule="atLeast"/>
        <w:jc w:val="both"/>
        <w:rPr>
          <w:rFonts w:cstheme="minorHAnsi"/>
        </w:rPr>
      </w:pPr>
      <w:r w:rsidRPr="001E7303">
        <w:rPr>
          <w:rFonts w:cstheme="minorHAnsi"/>
        </w:rPr>
        <w:t>Osobi koja nije podnijela pravodobnu i urednu prijavu ili ne ispunjava formalne uvjete iz Natječaja dostavit će se pisana obavijest u kojoj će se navesti razlozi zbog kojih se ne smatra kandidatom prijavljenim na Natječaj. Protiv obavijesti osoba nema pravo na podnošenja pravnog lijeka.</w:t>
      </w:r>
    </w:p>
    <w:p w14:paraId="0D3B70F3" w14:textId="77777777" w:rsidR="004E0A59" w:rsidRPr="001E7303" w:rsidRDefault="004E0A59" w:rsidP="00AF512A">
      <w:pPr>
        <w:spacing w:after="0" w:line="20" w:lineRule="atLeast"/>
        <w:jc w:val="both"/>
        <w:rPr>
          <w:rFonts w:cstheme="minorHAnsi"/>
        </w:rPr>
      </w:pPr>
    </w:p>
    <w:p w14:paraId="3C68C91C" w14:textId="10CE73EF" w:rsidR="004E0A59" w:rsidRPr="001E7303" w:rsidRDefault="004E0A59" w:rsidP="00AF512A">
      <w:pPr>
        <w:spacing w:after="0" w:line="20" w:lineRule="atLeast"/>
        <w:jc w:val="both"/>
        <w:rPr>
          <w:rFonts w:cstheme="minorHAnsi"/>
        </w:rPr>
      </w:pPr>
      <w:r w:rsidRPr="001E7303">
        <w:rPr>
          <w:rFonts w:cstheme="minorHAnsi"/>
        </w:rPr>
        <w:t xml:space="preserve">Prethodnoj provjeri znanja i sposobnosti mogu pristupiti samo kandidati koji ispunjavaju formalne uvjete iz Natječaja. Za kandidata koji ne pristupi prethodnoj provjeri znanja i sposobnosti, smatrat će se da je povukao prijavu na Natječaj. </w:t>
      </w:r>
    </w:p>
    <w:p w14:paraId="1AF7FECE" w14:textId="77777777" w:rsidR="004E0A59" w:rsidRPr="001E7303" w:rsidRDefault="004E0A59" w:rsidP="00AF512A">
      <w:pPr>
        <w:spacing w:after="0" w:line="20" w:lineRule="atLeast"/>
        <w:jc w:val="both"/>
        <w:rPr>
          <w:rFonts w:cstheme="minorHAnsi"/>
        </w:rPr>
      </w:pPr>
    </w:p>
    <w:p w14:paraId="36F6F130" w14:textId="77777777" w:rsidR="004E0A59" w:rsidRDefault="004E0A59" w:rsidP="00AF512A">
      <w:pPr>
        <w:spacing w:after="0" w:line="20" w:lineRule="atLeast"/>
        <w:jc w:val="both"/>
        <w:rPr>
          <w:rFonts w:cstheme="minorHAnsi"/>
        </w:rPr>
      </w:pPr>
      <w:r w:rsidRPr="001E7303">
        <w:rPr>
          <w:rFonts w:cstheme="minorHAnsi"/>
        </w:rPr>
        <w:t>Poziv za prethodnu provjeru znanja i sposobnosti bit će objavljen na službenoj web stranici i oglasnoj ploči Općine</w:t>
      </w:r>
      <w:r w:rsidR="00AF512A">
        <w:rPr>
          <w:rFonts w:cstheme="minorHAnsi"/>
        </w:rPr>
        <w:t xml:space="preserve"> Dekanovec</w:t>
      </w:r>
      <w:r w:rsidRPr="001E7303">
        <w:rPr>
          <w:rFonts w:cstheme="minorHAnsi"/>
        </w:rPr>
        <w:t>, najmanje pet (5) dana prije održavanja provjere.</w:t>
      </w:r>
    </w:p>
    <w:p w14:paraId="3A8F9BCC" w14:textId="77777777" w:rsidR="004E0A59" w:rsidRDefault="004E0A59" w:rsidP="00AF512A">
      <w:pPr>
        <w:spacing w:after="0" w:line="20" w:lineRule="atLeast"/>
        <w:jc w:val="both"/>
        <w:rPr>
          <w:rFonts w:cstheme="minorHAnsi"/>
        </w:rPr>
      </w:pPr>
    </w:p>
    <w:p w14:paraId="3258C763" w14:textId="77777777" w:rsidR="004E0A59" w:rsidRPr="001E7303" w:rsidRDefault="004E0A59" w:rsidP="004E0A59">
      <w:pPr>
        <w:spacing w:after="0" w:line="20" w:lineRule="atLeast"/>
        <w:rPr>
          <w:rFonts w:cstheme="minorHAnsi"/>
          <w:b/>
          <w:bCs/>
        </w:rPr>
      </w:pPr>
      <w:r w:rsidRPr="001E7303">
        <w:rPr>
          <w:rFonts w:cstheme="minorHAnsi"/>
          <w:b/>
          <w:bCs/>
        </w:rPr>
        <w:t>NAČIN PROVJERE ZNANJA I SPOSOBNOSTI KANDIDATA</w:t>
      </w:r>
    </w:p>
    <w:p w14:paraId="12E5F87C" w14:textId="77777777" w:rsidR="004E0A59" w:rsidRPr="009168C9" w:rsidRDefault="004E0A59" w:rsidP="004E0A59">
      <w:pPr>
        <w:spacing w:after="0" w:line="20" w:lineRule="atLeast"/>
        <w:ind w:left="360"/>
        <w:rPr>
          <w:rFonts w:cstheme="minorHAnsi"/>
        </w:rPr>
      </w:pPr>
    </w:p>
    <w:p w14:paraId="1B7A6685" w14:textId="77777777" w:rsidR="004E0A59" w:rsidRPr="009168C9" w:rsidRDefault="004E0A59" w:rsidP="00AF512A">
      <w:pPr>
        <w:spacing w:after="0" w:line="20" w:lineRule="atLeast"/>
        <w:ind w:right="250"/>
        <w:jc w:val="both"/>
        <w:rPr>
          <w:rFonts w:cstheme="minorHAnsi"/>
        </w:rPr>
      </w:pPr>
      <w:r w:rsidRPr="009168C9">
        <w:rPr>
          <w:rFonts w:cstheme="minorHAnsi"/>
        </w:rPr>
        <w:t>Za provjeru znanja i sposobnosti kandidata imenovano je povjerenstvo od 3 člana. Prethodna provjera znanja i sposobnosti kandidata obavlja se putem:</w:t>
      </w:r>
    </w:p>
    <w:p w14:paraId="41BBBC01" w14:textId="77777777" w:rsidR="004E0A59" w:rsidRPr="009168C9" w:rsidRDefault="004E0A59" w:rsidP="00AF512A">
      <w:pPr>
        <w:numPr>
          <w:ilvl w:val="1"/>
          <w:numId w:val="2"/>
        </w:numPr>
        <w:spacing w:after="0" w:line="20" w:lineRule="atLeast"/>
        <w:ind w:right="250"/>
        <w:jc w:val="both"/>
        <w:rPr>
          <w:rFonts w:cstheme="minorHAnsi"/>
        </w:rPr>
      </w:pPr>
      <w:r w:rsidRPr="009168C9">
        <w:rPr>
          <w:rFonts w:cstheme="minorHAnsi"/>
        </w:rPr>
        <w:t>pis</w:t>
      </w:r>
      <w:r>
        <w:rPr>
          <w:rFonts w:cstheme="minorHAnsi"/>
        </w:rPr>
        <w:t>a</w:t>
      </w:r>
      <w:r w:rsidRPr="009168C9">
        <w:rPr>
          <w:rFonts w:cstheme="minorHAnsi"/>
        </w:rPr>
        <w:t>nog testiranja,</w:t>
      </w:r>
    </w:p>
    <w:p w14:paraId="5A285B56" w14:textId="77777777" w:rsidR="004E0A59" w:rsidRPr="009168C9" w:rsidRDefault="004E0A59" w:rsidP="00AF512A">
      <w:pPr>
        <w:numPr>
          <w:ilvl w:val="1"/>
          <w:numId w:val="2"/>
        </w:numPr>
        <w:spacing w:after="0" w:line="20" w:lineRule="atLeast"/>
        <w:ind w:right="250"/>
        <w:jc w:val="both"/>
        <w:rPr>
          <w:rFonts w:cstheme="minorHAnsi"/>
        </w:rPr>
      </w:pPr>
      <w:r w:rsidRPr="009168C9">
        <w:rPr>
          <w:rFonts w:cstheme="minorHAnsi"/>
        </w:rPr>
        <w:t>praktičnog rada na računalu i</w:t>
      </w:r>
    </w:p>
    <w:p w14:paraId="5944DE70" w14:textId="77777777" w:rsidR="004E0A59" w:rsidRPr="009168C9" w:rsidRDefault="004E0A59" w:rsidP="00AF512A">
      <w:pPr>
        <w:numPr>
          <w:ilvl w:val="1"/>
          <w:numId w:val="2"/>
        </w:numPr>
        <w:spacing w:after="0" w:line="20" w:lineRule="atLeast"/>
        <w:ind w:right="250"/>
        <w:jc w:val="both"/>
        <w:rPr>
          <w:rFonts w:cstheme="minorHAnsi"/>
        </w:rPr>
      </w:pPr>
      <w:r w:rsidRPr="009168C9">
        <w:rPr>
          <w:rFonts w:cstheme="minorHAnsi"/>
        </w:rPr>
        <w:t>intervjua.</w:t>
      </w:r>
    </w:p>
    <w:p w14:paraId="6D92A192" w14:textId="77777777" w:rsidR="004E0A59" w:rsidRPr="009168C9" w:rsidRDefault="004E0A59" w:rsidP="00AF512A">
      <w:pPr>
        <w:spacing w:after="0" w:line="20" w:lineRule="atLeast"/>
        <w:ind w:right="250"/>
        <w:jc w:val="both"/>
        <w:rPr>
          <w:rFonts w:cstheme="minorHAnsi"/>
        </w:rPr>
      </w:pPr>
      <w:r w:rsidRPr="009168C9">
        <w:rPr>
          <w:rFonts w:cstheme="minorHAnsi"/>
        </w:rPr>
        <w:t>Za svaki dio provjere znanja dodjeljuje se od 0 do 10 bodova.</w:t>
      </w:r>
    </w:p>
    <w:p w14:paraId="2D4D61B1" w14:textId="77777777" w:rsidR="004E0A59" w:rsidRPr="009168C9" w:rsidRDefault="004E0A59" w:rsidP="00AF512A">
      <w:pPr>
        <w:spacing w:after="0" w:line="20" w:lineRule="atLeast"/>
        <w:ind w:right="250" w:firstLine="708"/>
        <w:jc w:val="both"/>
        <w:rPr>
          <w:rFonts w:cstheme="minorHAnsi"/>
        </w:rPr>
      </w:pPr>
    </w:p>
    <w:p w14:paraId="0CA97C53" w14:textId="77777777" w:rsidR="004E0A59" w:rsidRPr="009168C9" w:rsidRDefault="004E0A59" w:rsidP="00AF512A">
      <w:pPr>
        <w:spacing w:after="0" w:line="20" w:lineRule="atLeast"/>
        <w:ind w:right="250"/>
        <w:jc w:val="both"/>
        <w:rPr>
          <w:rFonts w:cstheme="minorHAnsi"/>
        </w:rPr>
      </w:pPr>
      <w:r w:rsidRPr="009168C9">
        <w:rPr>
          <w:rFonts w:cstheme="minorHAnsi"/>
        </w:rPr>
        <w:t>Uz svako pitanje u pisanom testu označen je broj bodova za točan odgovor na pitanje. Netočan odgovor na određeno pitanje nosi 0 bodova.</w:t>
      </w:r>
    </w:p>
    <w:p w14:paraId="5D133865" w14:textId="77777777" w:rsidR="004E0A59" w:rsidRPr="009168C9" w:rsidRDefault="004E0A59" w:rsidP="00AF512A">
      <w:pPr>
        <w:spacing w:after="0" w:line="20" w:lineRule="atLeast"/>
        <w:ind w:right="250" w:firstLine="708"/>
        <w:jc w:val="both"/>
        <w:rPr>
          <w:rFonts w:cstheme="minorHAnsi"/>
        </w:rPr>
      </w:pPr>
    </w:p>
    <w:p w14:paraId="45675607" w14:textId="77777777" w:rsidR="004E0A59" w:rsidRPr="009168C9" w:rsidRDefault="004E0A59" w:rsidP="00AF512A">
      <w:pPr>
        <w:spacing w:after="0" w:line="20" w:lineRule="atLeast"/>
        <w:jc w:val="both"/>
        <w:rPr>
          <w:rFonts w:cstheme="minorHAnsi"/>
        </w:rPr>
      </w:pPr>
      <w:r w:rsidRPr="009168C9">
        <w:rPr>
          <w:rFonts w:cstheme="minorHAnsi"/>
        </w:rPr>
        <w:t>Za praktični rad na računalu dodjeljuje se od 1 do 10 bodova, te do 10 bodova nakon provedenog intervjua.</w:t>
      </w:r>
    </w:p>
    <w:p w14:paraId="285C347E" w14:textId="77777777" w:rsidR="004E0A59" w:rsidRPr="009168C9" w:rsidRDefault="004E0A59" w:rsidP="00AF512A">
      <w:pPr>
        <w:spacing w:after="0" w:line="20" w:lineRule="atLeast"/>
        <w:ind w:firstLine="709"/>
        <w:jc w:val="both"/>
        <w:rPr>
          <w:rFonts w:cstheme="minorHAnsi"/>
        </w:rPr>
      </w:pPr>
    </w:p>
    <w:p w14:paraId="74569977" w14:textId="77777777" w:rsidR="004E0A59" w:rsidRPr="009168C9" w:rsidRDefault="004E0A59" w:rsidP="00AF512A">
      <w:pPr>
        <w:spacing w:after="0" w:line="20" w:lineRule="atLeast"/>
        <w:jc w:val="both"/>
        <w:rPr>
          <w:rFonts w:cstheme="minorHAnsi"/>
        </w:rPr>
      </w:pPr>
      <w:r w:rsidRPr="009168C9">
        <w:rPr>
          <w:rFonts w:cstheme="minorHAnsi"/>
        </w:rPr>
        <w:t xml:space="preserve">Po dolasku na provjeru znanja, od kandidata će biti zatraženo predočavanje odgovarajuće isprave radi utvrđivanja identiteta. Kandidati koji ne mogu dokazati identitet neće moći pristupiti testiranju. Za kandidata koji ne pristupi testiranu smatrat će se da je povukao prijavu na natječaj. </w:t>
      </w:r>
      <w:r w:rsidRPr="009168C9">
        <w:rPr>
          <w:rFonts w:cstheme="minorHAnsi"/>
          <w:noProof/>
          <w:lang w:eastAsia="hr-HR"/>
        </w:rPr>
        <w:drawing>
          <wp:inline distT="0" distB="0" distL="0" distR="0" wp14:anchorId="03E5EDD4" wp14:editId="26E192EB">
            <wp:extent cx="9525" cy="9525"/>
            <wp:effectExtent l="0" t="0" r="0" b="0"/>
            <wp:docPr id="163519037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168C9">
        <w:rPr>
          <w:rFonts w:cstheme="minorHAnsi"/>
        </w:rPr>
        <w:t>Po utvrđivanju identiteta, kandidatima će biti podijeljena pitanja za provjeru znanja.</w:t>
      </w:r>
    </w:p>
    <w:p w14:paraId="394A6650" w14:textId="77777777" w:rsidR="004E0A59" w:rsidRPr="009168C9" w:rsidRDefault="004E0A59" w:rsidP="00AF512A">
      <w:pPr>
        <w:spacing w:after="0" w:line="20" w:lineRule="atLeast"/>
        <w:ind w:firstLine="708"/>
        <w:jc w:val="both"/>
        <w:rPr>
          <w:rFonts w:cstheme="minorHAnsi"/>
        </w:rPr>
      </w:pPr>
    </w:p>
    <w:p w14:paraId="7643DD1B" w14:textId="77777777" w:rsidR="004E0A59" w:rsidRPr="009168C9" w:rsidRDefault="004E0A59" w:rsidP="00AF512A">
      <w:pPr>
        <w:spacing w:after="0" w:line="20" w:lineRule="atLeast"/>
        <w:jc w:val="both"/>
        <w:rPr>
          <w:rFonts w:cstheme="minorHAnsi"/>
        </w:rPr>
      </w:pPr>
      <w:r w:rsidRPr="009168C9">
        <w:rPr>
          <w:rFonts w:cstheme="minorHAnsi"/>
        </w:rPr>
        <w:t xml:space="preserve">Pisana provjera znanja (pisani test) traje </w:t>
      </w:r>
      <w:r w:rsidR="003B3BD2">
        <w:rPr>
          <w:rFonts w:cstheme="minorHAnsi"/>
        </w:rPr>
        <w:t xml:space="preserve">maksimalno </w:t>
      </w:r>
      <w:r w:rsidRPr="009168C9">
        <w:rPr>
          <w:rFonts w:cstheme="minorHAnsi"/>
        </w:rPr>
        <w:t>60 minuta.</w:t>
      </w:r>
    </w:p>
    <w:p w14:paraId="2486510B" w14:textId="77777777" w:rsidR="004E0A59" w:rsidRPr="009168C9" w:rsidRDefault="004E0A59" w:rsidP="00AF512A">
      <w:pPr>
        <w:spacing w:after="0" w:line="20" w:lineRule="atLeast"/>
        <w:jc w:val="both"/>
        <w:rPr>
          <w:rFonts w:cstheme="minorHAnsi"/>
        </w:rPr>
      </w:pPr>
    </w:p>
    <w:p w14:paraId="4FDFCCC4" w14:textId="77777777" w:rsidR="004E0A59" w:rsidRPr="009168C9" w:rsidRDefault="004E0A59" w:rsidP="00AF512A">
      <w:pPr>
        <w:spacing w:after="0" w:line="20" w:lineRule="atLeast"/>
        <w:jc w:val="both"/>
        <w:rPr>
          <w:rFonts w:cstheme="minorHAnsi"/>
        </w:rPr>
      </w:pPr>
      <w:r w:rsidRPr="009168C9">
        <w:rPr>
          <w:rFonts w:cstheme="minorHAnsi"/>
        </w:rPr>
        <w:t>Provjera znanja rada na računalu traje</w:t>
      </w:r>
      <w:r w:rsidR="003B3BD2">
        <w:rPr>
          <w:rFonts w:cstheme="minorHAnsi"/>
        </w:rPr>
        <w:t xml:space="preserve"> maksimalno</w:t>
      </w:r>
      <w:r w:rsidRPr="009168C9">
        <w:rPr>
          <w:rFonts w:cstheme="minorHAnsi"/>
        </w:rPr>
        <w:t xml:space="preserve"> </w:t>
      </w:r>
      <w:r>
        <w:rPr>
          <w:rFonts w:cstheme="minorHAnsi"/>
        </w:rPr>
        <w:t>60</w:t>
      </w:r>
      <w:r w:rsidRPr="009168C9">
        <w:rPr>
          <w:rFonts w:cstheme="minorHAnsi"/>
        </w:rPr>
        <w:t xml:space="preserve"> minuta.</w:t>
      </w:r>
    </w:p>
    <w:p w14:paraId="57BF56C4" w14:textId="77777777" w:rsidR="004E0A59" w:rsidRPr="009168C9" w:rsidRDefault="004E0A59" w:rsidP="00AF512A">
      <w:pPr>
        <w:spacing w:after="0" w:line="20" w:lineRule="atLeast"/>
        <w:jc w:val="both"/>
        <w:rPr>
          <w:rFonts w:cstheme="minorHAnsi"/>
        </w:rPr>
      </w:pPr>
    </w:p>
    <w:p w14:paraId="627075B1" w14:textId="77777777" w:rsidR="004E0A59" w:rsidRPr="009168C9" w:rsidRDefault="004E0A59" w:rsidP="00AF512A">
      <w:pPr>
        <w:spacing w:after="0" w:line="20" w:lineRule="atLeast"/>
        <w:jc w:val="both"/>
        <w:rPr>
          <w:rFonts w:cstheme="minorHAnsi"/>
        </w:rPr>
      </w:pPr>
      <w:r w:rsidRPr="009168C9">
        <w:rPr>
          <w:rFonts w:cstheme="minorHAnsi"/>
        </w:rPr>
        <w:t xml:space="preserve">Intervju sa pojedinim kandidatom traje </w:t>
      </w:r>
      <w:r w:rsidR="003B3BD2">
        <w:rPr>
          <w:rFonts w:cstheme="minorHAnsi"/>
        </w:rPr>
        <w:t>maksimalno</w:t>
      </w:r>
      <w:r w:rsidRPr="009168C9">
        <w:rPr>
          <w:rFonts w:cstheme="minorHAnsi"/>
        </w:rPr>
        <w:t xml:space="preserve"> 30 minuta. </w:t>
      </w:r>
    </w:p>
    <w:p w14:paraId="0F5FF500" w14:textId="77777777" w:rsidR="004E0A59" w:rsidRPr="009168C9" w:rsidRDefault="004E0A59" w:rsidP="00AF512A">
      <w:pPr>
        <w:spacing w:after="0" w:line="20" w:lineRule="atLeast"/>
        <w:jc w:val="both"/>
        <w:rPr>
          <w:rFonts w:cstheme="minorHAnsi"/>
        </w:rPr>
      </w:pPr>
    </w:p>
    <w:p w14:paraId="6F46B17A" w14:textId="77777777" w:rsidR="004E0A59" w:rsidRPr="009168C9" w:rsidRDefault="004E0A59" w:rsidP="00AF512A">
      <w:pPr>
        <w:spacing w:after="0" w:line="20" w:lineRule="atLeast"/>
        <w:jc w:val="both"/>
        <w:rPr>
          <w:rFonts w:cstheme="minorHAnsi"/>
        </w:rPr>
      </w:pPr>
      <w:r w:rsidRPr="009168C9">
        <w:rPr>
          <w:rFonts w:cstheme="minorHAnsi"/>
        </w:rPr>
        <w:lastRenderedPageBreak/>
        <w:t>Intervju se provodi samo s kandidatima koji su ostvarili najmanje 50% bodova iz svakog dijela (test i rad na računalu) testiranja sposobnosti kandidata.</w:t>
      </w:r>
    </w:p>
    <w:p w14:paraId="0613832B" w14:textId="77777777" w:rsidR="004E0A59" w:rsidRPr="009168C9" w:rsidRDefault="004E0A59" w:rsidP="00AF512A">
      <w:pPr>
        <w:spacing w:after="0" w:line="20" w:lineRule="atLeast"/>
        <w:ind w:firstLine="708"/>
        <w:jc w:val="both"/>
        <w:rPr>
          <w:rFonts w:cstheme="minorHAnsi"/>
        </w:rPr>
      </w:pPr>
    </w:p>
    <w:p w14:paraId="359BC730" w14:textId="77777777" w:rsidR="004E0A59" w:rsidRPr="009168C9" w:rsidRDefault="004E0A59" w:rsidP="00AF512A">
      <w:pPr>
        <w:spacing w:after="0" w:line="20" w:lineRule="atLeast"/>
        <w:jc w:val="both"/>
        <w:rPr>
          <w:rFonts w:cstheme="minorHAnsi"/>
        </w:rPr>
      </w:pPr>
      <w:r w:rsidRPr="009168C9">
        <w:rPr>
          <w:rFonts w:cstheme="minorHAnsi"/>
        </w:rPr>
        <w:t>Kandidati su se dužni pridržavati utvrđenog vremena i rasporeda testiranja.</w:t>
      </w:r>
    </w:p>
    <w:p w14:paraId="3435499D" w14:textId="77777777" w:rsidR="004E0A59" w:rsidRPr="009168C9" w:rsidRDefault="004E0A59" w:rsidP="00AF512A">
      <w:pPr>
        <w:spacing w:after="0" w:line="20" w:lineRule="atLeast"/>
        <w:ind w:firstLine="708"/>
        <w:jc w:val="both"/>
        <w:rPr>
          <w:rFonts w:cstheme="minorHAnsi"/>
        </w:rPr>
      </w:pPr>
    </w:p>
    <w:p w14:paraId="7B55E951" w14:textId="77777777" w:rsidR="004E0A59" w:rsidRPr="009168C9" w:rsidRDefault="004E0A59" w:rsidP="00AF512A">
      <w:pPr>
        <w:spacing w:after="0" w:line="20" w:lineRule="atLeast"/>
        <w:ind w:right="91"/>
        <w:jc w:val="both"/>
        <w:rPr>
          <w:rFonts w:cstheme="minorHAnsi"/>
        </w:rPr>
      </w:pPr>
      <w:r w:rsidRPr="009168C9">
        <w:rPr>
          <w:rFonts w:cstheme="minorHAnsi"/>
        </w:rPr>
        <w:t>Za vrijeme provjere znanja i sposobnosti nije dopušteno:</w:t>
      </w:r>
    </w:p>
    <w:p w14:paraId="49C370B8" w14:textId="77777777" w:rsidR="004E0A59" w:rsidRPr="009168C9" w:rsidRDefault="004E0A59" w:rsidP="00AF512A">
      <w:pPr>
        <w:numPr>
          <w:ilvl w:val="0"/>
          <w:numId w:val="1"/>
        </w:numPr>
        <w:spacing w:after="0" w:line="20" w:lineRule="atLeast"/>
        <w:ind w:right="91"/>
        <w:jc w:val="both"/>
        <w:rPr>
          <w:rFonts w:cstheme="minorHAnsi"/>
        </w:rPr>
      </w:pPr>
      <w:r w:rsidRPr="009168C9">
        <w:rPr>
          <w:rFonts w:cstheme="minorHAnsi"/>
        </w:rPr>
        <w:t>koristiti se bilo kakvom literaturom odnosno bilješkama,</w:t>
      </w:r>
    </w:p>
    <w:p w14:paraId="69C8224D" w14:textId="77777777" w:rsidR="004E0A59" w:rsidRPr="009168C9" w:rsidRDefault="004E0A59" w:rsidP="00AF512A">
      <w:pPr>
        <w:numPr>
          <w:ilvl w:val="0"/>
          <w:numId w:val="1"/>
        </w:numPr>
        <w:spacing w:after="0" w:line="20" w:lineRule="atLeast"/>
        <w:ind w:right="91"/>
        <w:jc w:val="both"/>
        <w:rPr>
          <w:rFonts w:cstheme="minorHAnsi"/>
        </w:rPr>
      </w:pPr>
      <w:r w:rsidRPr="009168C9">
        <w:rPr>
          <w:rFonts w:cstheme="minorHAnsi"/>
        </w:rPr>
        <w:t>koristiti mobitel ili druga komunikacijska sredstva,</w:t>
      </w:r>
    </w:p>
    <w:p w14:paraId="3DD8CD8C" w14:textId="77777777" w:rsidR="004E0A59" w:rsidRPr="009168C9" w:rsidRDefault="004E0A59" w:rsidP="00AF512A">
      <w:pPr>
        <w:numPr>
          <w:ilvl w:val="0"/>
          <w:numId w:val="1"/>
        </w:numPr>
        <w:spacing w:after="0" w:line="20" w:lineRule="atLeast"/>
        <w:ind w:right="91"/>
        <w:jc w:val="both"/>
        <w:rPr>
          <w:rFonts w:cstheme="minorHAnsi"/>
        </w:rPr>
      </w:pPr>
      <w:r w:rsidRPr="009168C9">
        <w:rPr>
          <w:rFonts w:cstheme="minorHAnsi"/>
        </w:rPr>
        <w:t>napuštati prostoriju u kojoj se provjera odvija,</w:t>
      </w:r>
    </w:p>
    <w:p w14:paraId="0D17023B" w14:textId="59C2559D" w:rsidR="004E0A59" w:rsidRPr="00A007EE" w:rsidRDefault="004E0A59" w:rsidP="00AF512A">
      <w:pPr>
        <w:numPr>
          <w:ilvl w:val="0"/>
          <w:numId w:val="1"/>
        </w:numPr>
        <w:spacing w:after="0" w:line="20" w:lineRule="atLeast"/>
        <w:ind w:right="91"/>
        <w:jc w:val="both"/>
        <w:rPr>
          <w:rFonts w:cstheme="minorHAnsi"/>
        </w:rPr>
      </w:pPr>
      <w:r w:rsidRPr="009168C9">
        <w:rPr>
          <w:rFonts w:cstheme="minorHAnsi"/>
        </w:rPr>
        <w:t>razgovarati s ostalim kandidatima niti na bilo koji drugi način remetiti koncentraciju kandidata.</w:t>
      </w:r>
    </w:p>
    <w:p w14:paraId="504D4718" w14:textId="77777777" w:rsidR="00292E0B" w:rsidRDefault="00292E0B" w:rsidP="00AF512A">
      <w:pPr>
        <w:spacing w:after="0" w:line="20" w:lineRule="atLeast"/>
        <w:ind w:right="91"/>
        <w:jc w:val="both"/>
        <w:rPr>
          <w:rFonts w:cstheme="minorHAnsi"/>
        </w:rPr>
      </w:pPr>
    </w:p>
    <w:p w14:paraId="46BD3B3E" w14:textId="003E3FC4" w:rsidR="004E0A59" w:rsidRPr="009168C9" w:rsidRDefault="004E0A59" w:rsidP="00AF512A">
      <w:pPr>
        <w:spacing w:after="0" w:line="20" w:lineRule="atLeast"/>
        <w:ind w:right="91"/>
        <w:jc w:val="both"/>
        <w:rPr>
          <w:rFonts w:cstheme="minorHAnsi"/>
        </w:rPr>
      </w:pPr>
      <w:r w:rsidRPr="009168C9">
        <w:rPr>
          <w:rFonts w:cstheme="minorHAnsi"/>
        </w:rPr>
        <w:t>Kandidati koji će se ponašati neprimjereno ili će prekršiti jedno od gore navedenih pravila biti će udaljeni s testiranja, a njihov rezultat i rad Povjerenstvo neće bodovati.</w:t>
      </w:r>
    </w:p>
    <w:p w14:paraId="6496A0FF" w14:textId="77777777" w:rsidR="004E0A59" w:rsidRPr="009168C9" w:rsidRDefault="004E0A59" w:rsidP="00AF512A">
      <w:pPr>
        <w:spacing w:after="0" w:line="20" w:lineRule="atLeast"/>
        <w:ind w:right="91"/>
        <w:jc w:val="both"/>
        <w:rPr>
          <w:rFonts w:cstheme="minorHAnsi"/>
        </w:rPr>
      </w:pPr>
    </w:p>
    <w:p w14:paraId="01AB50EC" w14:textId="77777777" w:rsidR="004E0A59" w:rsidRPr="009168C9" w:rsidRDefault="004E0A59" w:rsidP="00AF512A">
      <w:pPr>
        <w:spacing w:after="0" w:line="20" w:lineRule="atLeast"/>
        <w:ind w:right="91"/>
        <w:jc w:val="both"/>
        <w:rPr>
          <w:rFonts w:cstheme="minorHAnsi"/>
        </w:rPr>
      </w:pPr>
      <w:r w:rsidRPr="009168C9">
        <w:rPr>
          <w:rFonts w:cstheme="minorHAnsi"/>
        </w:rPr>
        <w:t>Rezultati intervjua boduju se na isti način kao i pis</w:t>
      </w:r>
      <w:r>
        <w:rPr>
          <w:rFonts w:cstheme="minorHAnsi"/>
        </w:rPr>
        <w:t>an</w:t>
      </w:r>
      <w:r w:rsidRPr="009168C9">
        <w:rPr>
          <w:rFonts w:cstheme="minorHAnsi"/>
        </w:rPr>
        <w:t>o testiranje.</w:t>
      </w:r>
    </w:p>
    <w:p w14:paraId="244C31FF" w14:textId="77777777" w:rsidR="004E0A59" w:rsidRPr="009168C9" w:rsidRDefault="004E0A59" w:rsidP="00AF512A">
      <w:pPr>
        <w:spacing w:after="0" w:line="20" w:lineRule="atLeast"/>
        <w:ind w:right="91"/>
        <w:jc w:val="both"/>
        <w:rPr>
          <w:rFonts w:cstheme="minorHAnsi"/>
        </w:rPr>
      </w:pPr>
    </w:p>
    <w:p w14:paraId="1A26C953" w14:textId="77777777" w:rsidR="004E0A59" w:rsidRPr="004371F1" w:rsidRDefault="004E0A59" w:rsidP="00AF512A">
      <w:pPr>
        <w:spacing w:after="0" w:line="20" w:lineRule="atLeast"/>
        <w:ind w:right="91"/>
        <w:jc w:val="both"/>
        <w:rPr>
          <w:rFonts w:cstheme="minorHAnsi"/>
        </w:rPr>
      </w:pPr>
      <w:r w:rsidRPr="004371F1">
        <w:rPr>
          <w:rFonts w:cstheme="minorHAnsi"/>
        </w:rPr>
        <w:t xml:space="preserve">Kandidati koji su pristupili prethodnoj provjeri znanja i sposobnosti imaju pravo uvida u rezultate provedenog postupka. </w:t>
      </w:r>
    </w:p>
    <w:p w14:paraId="5D063CC8" w14:textId="77777777" w:rsidR="004E0A59" w:rsidRPr="004371F1" w:rsidRDefault="004E0A59" w:rsidP="00AF512A">
      <w:pPr>
        <w:spacing w:after="0" w:line="20" w:lineRule="atLeast"/>
        <w:ind w:right="91"/>
        <w:jc w:val="both"/>
        <w:rPr>
          <w:rFonts w:cstheme="minorHAnsi"/>
        </w:rPr>
      </w:pPr>
    </w:p>
    <w:p w14:paraId="5356B75F" w14:textId="77777777" w:rsidR="004E0A59" w:rsidRPr="004371F1" w:rsidRDefault="004E0A59" w:rsidP="00AF512A">
      <w:pPr>
        <w:spacing w:after="0" w:line="20" w:lineRule="atLeast"/>
        <w:ind w:right="91"/>
        <w:jc w:val="both"/>
        <w:rPr>
          <w:rFonts w:cstheme="minorHAnsi"/>
        </w:rPr>
      </w:pPr>
      <w:r w:rsidRPr="004371F1">
        <w:rPr>
          <w:rFonts w:cstheme="minorHAnsi"/>
        </w:rPr>
        <w:t xml:space="preserve">Nakon prethodne provjere znanja i sposobnosti kandidata Povjerenstvo za provedbu Javnog natječaja za imenovanje pročelnika Jedinstvenog upravnog odjela Općine </w:t>
      </w:r>
      <w:r w:rsidR="00AF512A">
        <w:rPr>
          <w:rFonts w:cstheme="minorHAnsi"/>
        </w:rPr>
        <w:t>Dekanovec</w:t>
      </w:r>
      <w:r w:rsidRPr="004371F1">
        <w:rPr>
          <w:rFonts w:cstheme="minorHAnsi"/>
        </w:rPr>
        <w:t xml:space="preserve"> utvrđuje Rang listu kandidata prema ukupnom broju ostvarenih bodova na pisanom djelu provjere znanja i intervjuu.</w:t>
      </w:r>
    </w:p>
    <w:p w14:paraId="40C594DF" w14:textId="77777777" w:rsidR="004E0A59" w:rsidRPr="004371F1" w:rsidRDefault="004E0A59" w:rsidP="00AF512A">
      <w:pPr>
        <w:spacing w:after="0" w:line="20" w:lineRule="atLeast"/>
        <w:ind w:right="91"/>
        <w:jc w:val="both"/>
        <w:rPr>
          <w:rFonts w:cstheme="minorHAnsi"/>
        </w:rPr>
      </w:pPr>
    </w:p>
    <w:p w14:paraId="76ED1549" w14:textId="77777777" w:rsidR="004E0A59" w:rsidRPr="004371F1" w:rsidRDefault="004E0A59" w:rsidP="00AF512A">
      <w:pPr>
        <w:spacing w:after="0" w:line="20" w:lineRule="atLeast"/>
        <w:ind w:right="91"/>
        <w:jc w:val="both"/>
        <w:rPr>
          <w:rFonts w:cstheme="minorHAnsi"/>
        </w:rPr>
      </w:pPr>
      <w:r w:rsidRPr="004371F1">
        <w:rPr>
          <w:rFonts w:cstheme="minorHAnsi"/>
        </w:rPr>
        <w:t>Povjerenstvo izrađuje i Izvješće o provedenom postupku provjere znanja i sposobnosti koje potpisuju svi članovi Povjerenstva. Rang listu kandidata i Izvješće o provedenom postupku provjere znanja i sposobnosti Povjerenstvo dostavlja općinskom načelniku.</w:t>
      </w:r>
    </w:p>
    <w:p w14:paraId="00568F67" w14:textId="77777777" w:rsidR="004E0A59" w:rsidRPr="004371F1" w:rsidRDefault="004E0A59" w:rsidP="00AF512A">
      <w:pPr>
        <w:spacing w:after="0" w:line="20" w:lineRule="atLeast"/>
        <w:ind w:right="91"/>
        <w:jc w:val="both"/>
        <w:rPr>
          <w:rFonts w:cstheme="minorHAnsi"/>
        </w:rPr>
      </w:pPr>
    </w:p>
    <w:p w14:paraId="13C81BE4" w14:textId="4419C45C" w:rsidR="004E0A59" w:rsidRPr="009168C9" w:rsidRDefault="0014725A" w:rsidP="00AF512A">
      <w:pPr>
        <w:spacing w:after="0" w:line="20" w:lineRule="atLeast"/>
        <w:ind w:right="91"/>
        <w:jc w:val="both"/>
        <w:rPr>
          <w:rFonts w:cstheme="minorHAnsi"/>
        </w:rPr>
      </w:pPr>
      <w:r w:rsidRPr="009B00A9">
        <w:rPr>
          <w:rFonts w:cstheme="minorHAnsi"/>
        </w:rPr>
        <w:t>Općinski n</w:t>
      </w:r>
      <w:r w:rsidR="004E0A59" w:rsidRPr="009B00A9">
        <w:rPr>
          <w:rFonts w:cstheme="minorHAnsi"/>
        </w:rPr>
        <w:t>ačelnik</w:t>
      </w:r>
      <w:r w:rsidR="004E0A59" w:rsidRPr="004371F1">
        <w:rPr>
          <w:rFonts w:cstheme="minorHAnsi"/>
        </w:rPr>
        <w:t xml:space="preserve"> Općine </w:t>
      </w:r>
      <w:r w:rsidR="00AF512A">
        <w:rPr>
          <w:rFonts w:cstheme="minorHAnsi"/>
        </w:rPr>
        <w:t>Dekanovec</w:t>
      </w:r>
      <w:r w:rsidR="004E0A59" w:rsidRPr="004371F1">
        <w:rPr>
          <w:rFonts w:cstheme="minorHAnsi"/>
        </w:rPr>
        <w:t xml:space="preserve"> donosi rješenje o imenovanju izabranog kandidata. Rješenje o imenovanju se dostavlja svim kandidatima prijavljenim na Natječaj. Protiv Rješenja o imenovanju nije dopuštena žalba, ali se može pokrenuti upravni spor tužbom Upravnom sudu Republike Hrvatske u roku od 30 dana od dana dostave </w:t>
      </w:r>
      <w:r>
        <w:rPr>
          <w:rFonts w:cstheme="minorHAnsi"/>
        </w:rPr>
        <w:t>r</w:t>
      </w:r>
      <w:r w:rsidR="004E0A59" w:rsidRPr="004371F1">
        <w:rPr>
          <w:rFonts w:cstheme="minorHAnsi"/>
        </w:rPr>
        <w:t>ješenja o imenovanju.</w:t>
      </w:r>
    </w:p>
    <w:p w14:paraId="7EE2B984" w14:textId="77777777" w:rsidR="004E0A59" w:rsidRPr="009168C9" w:rsidRDefault="004E0A59" w:rsidP="004E0A59">
      <w:pPr>
        <w:spacing w:after="0" w:line="20" w:lineRule="atLeast"/>
        <w:ind w:right="91"/>
        <w:rPr>
          <w:rFonts w:cstheme="minorHAnsi"/>
        </w:rPr>
      </w:pPr>
    </w:p>
    <w:p w14:paraId="5AF3F44B" w14:textId="66FF3A6C" w:rsidR="004E0A59" w:rsidRPr="009168C9" w:rsidRDefault="004E0A59" w:rsidP="004E0A59">
      <w:pPr>
        <w:spacing w:after="0" w:line="20" w:lineRule="atLeast"/>
        <w:ind w:right="91"/>
        <w:rPr>
          <w:rFonts w:cstheme="minorHAnsi"/>
          <w:b/>
          <w:bCs/>
        </w:rPr>
      </w:pPr>
      <w:r w:rsidRPr="009168C9">
        <w:rPr>
          <w:rFonts w:cstheme="minorHAnsi"/>
          <w:b/>
          <w:bCs/>
        </w:rPr>
        <w:t>PODRUČJA PROVJER</w:t>
      </w:r>
      <w:r w:rsidR="0065407D">
        <w:rPr>
          <w:rFonts w:cstheme="minorHAnsi"/>
          <w:b/>
          <w:bCs/>
        </w:rPr>
        <w:t>E</w:t>
      </w:r>
    </w:p>
    <w:p w14:paraId="3A6586C6" w14:textId="77777777" w:rsidR="00A007EE" w:rsidRDefault="00A007EE" w:rsidP="00AF512A">
      <w:pPr>
        <w:spacing w:after="0" w:line="20" w:lineRule="atLeast"/>
        <w:ind w:right="91"/>
        <w:jc w:val="both"/>
        <w:rPr>
          <w:rFonts w:cstheme="minorHAnsi"/>
        </w:rPr>
      </w:pPr>
    </w:p>
    <w:p w14:paraId="1A1F27AE" w14:textId="0F5B3DFB" w:rsidR="004E0A59" w:rsidRPr="009168C9" w:rsidRDefault="004E0A59" w:rsidP="00AF512A">
      <w:pPr>
        <w:spacing w:after="0" w:line="20" w:lineRule="atLeast"/>
        <w:ind w:right="91"/>
        <w:jc w:val="both"/>
        <w:rPr>
          <w:rFonts w:cstheme="minorHAnsi"/>
        </w:rPr>
      </w:pPr>
      <w:r w:rsidRPr="009168C9">
        <w:rPr>
          <w:rFonts w:cstheme="minorHAnsi"/>
        </w:rPr>
        <w:t>Pravni i drugi izvori:</w:t>
      </w:r>
    </w:p>
    <w:p w14:paraId="3841FBE1" w14:textId="77777777" w:rsidR="004E0A59" w:rsidRPr="009168C9" w:rsidRDefault="004E0A59" w:rsidP="00AF512A">
      <w:pPr>
        <w:spacing w:after="0" w:line="20" w:lineRule="atLeast"/>
        <w:jc w:val="both"/>
        <w:rPr>
          <w:rFonts w:cstheme="minorHAnsi"/>
        </w:rPr>
      </w:pPr>
    </w:p>
    <w:p w14:paraId="5668AD05" w14:textId="77777777" w:rsidR="004E0A59" w:rsidRPr="009168C9" w:rsidRDefault="004E0A59" w:rsidP="00AF512A">
      <w:pPr>
        <w:spacing w:after="0" w:line="20" w:lineRule="atLeast"/>
        <w:jc w:val="both"/>
        <w:rPr>
          <w:rFonts w:cstheme="minorHAnsi"/>
        </w:rPr>
      </w:pPr>
      <w:r w:rsidRPr="009168C9">
        <w:rPr>
          <w:rFonts w:cstheme="minorHAnsi"/>
        </w:rPr>
        <w:t>Opći dio:</w:t>
      </w:r>
    </w:p>
    <w:p w14:paraId="08C28132" w14:textId="77777777" w:rsidR="004E0A59" w:rsidRPr="009168C9" w:rsidRDefault="004E0A59" w:rsidP="00AF512A">
      <w:pPr>
        <w:numPr>
          <w:ilvl w:val="0"/>
          <w:numId w:val="3"/>
        </w:numPr>
        <w:spacing w:after="0" w:line="20" w:lineRule="atLeast"/>
        <w:ind w:right="91"/>
        <w:jc w:val="both"/>
        <w:rPr>
          <w:rFonts w:cstheme="minorHAnsi"/>
        </w:rPr>
      </w:pPr>
      <w:r w:rsidRPr="009168C9">
        <w:rPr>
          <w:rFonts w:cstheme="minorHAnsi"/>
        </w:rPr>
        <w:t>Ustav Republike Hrvatske („N</w:t>
      </w:r>
      <w:r>
        <w:rPr>
          <w:rFonts w:cstheme="minorHAnsi"/>
        </w:rPr>
        <w:t>arodne novine</w:t>
      </w:r>
      <w:r w:rsidRPr="009168C9">
        <w:rPr>
          <w:rFonts w:cstheme="minorHAnsi"/>
        </w:rPr>
        <w:t>” br</w:t>
      </w:r>
      <w:r>
        <w:rPr>
          <w:rFonts w:cstheme="minorHAnsi"/>
        </w:rPr>
        <w:t xml:space="preserve">oj </w:t>
      </w:r>
      <w:r w:rsidRPr="009168C9">
        <w:rPr>
          <w:rFonts w:cstheme="minorHAnsi"/>
        </w:rPr>
        <w:t>56/90, 135/97, 8/98,  113/00, 124/00, 28/01, 41/01, 55/01, 76/10, 85/10, 05/14)</w:t>
      </w:r>
    </w:p>
    <w:p w14:paraId="28E30F9E" w14:textId="77777777" w:rsidR="004E0A59" w:rsidRPr="009168C9" w:rsidRDefault="004E0A59" w:rsidP="00AF512A">
      <w:pPr>
        <w:numPr>
          <w:ilvl w:val="0"/>
          <w:numId w:val="3"/>
        </w:numPr>
        <w:spacing w:after="0" w:line="20" w:lineRule="atLeast"/>
        <w:ind w:right="91"/>
        <w:jc w:val="both"/>
        <w:rPr>
          <w:rFonts w:cstheme="minorHAnsi"/>
        </w:rPr>
      </w:pPr>
      <w:r w:rsidRPr="009168C9">
        <w:rPr>
          <w:rFonts w:cstheme="minorHAnsi"/>
        </w:rPr>
        <w:t>Zakon o općem upravnom postupku („N</w:t>
      </w:r>
      <w:r>
        <w:rPr>
          <w:rFonts w:cstheme="minorHAnsi"/>
        </w:rPr>
        <w:t>arodne novine</w:t>
      </w:r>
      <w:r w:rsidRPr="009168C9">
        <w:rPr>
          <w:rFonts w:cstheme="minorHAnsi"/>
        </w:rPr>
        <w:t>” br</w:t>
      </w:r>
      <w:r>
        <w:rPr>
          <w:rFonts w:cstheme="minorHAnsi"/>
        </w:rPr>
        <w:t xml:space="preserve">oj </w:t>
      </w:r>
      <w:r w:rsidRPr="00B733EF">
        <w:rPr>
          <w:rFonts w:cstheme="minorHAnsi"/>
        </w:rPr>
        <w:t>47/09, 110/21</w:t>
      </w:r>
      <w:r w:rsidRPr="009168C9">
        <w:rPr>
          <w:rFonts w:cstheme="minorHAnsi"/>
        </w:rPr>
        <w:t>)</w:t>
      </w:r>
    </w:p>
    <w:p w14:paraId="29DAD992" w14:textId="77777777" w:rsidR="004E0A59" w:rsidRDefault="004E0A59" w:rsidP="00AF512A">
      <w:pPr>
        <w:numPr>
          <w:ilvl w:val="0"/>
          <w:numId w:val="3"/>
        </w:numPr>
        <w:spacing w:after="0" w:line="20" w:lineRule="atLeast"/>
        <w:ind w:right="91"/>
        <w:jc w:val="both"/>
        <w:rPr>
          <w:rFonts w:cstheme="minorHAnsi"/>
        </w:rPr>
      </w:pPr>
      <w:r w:rsidRPr="009168C9">
        <w:rPr>
          <w:rFonts w:cstheme="minorHAnsi"/>
        </w:rPr>
        <w:t>Zakon o lokalnoj i područnoj (regionalnoj) samoupravi („N</w:t>
      </w:r>
      <w:r>
        <w:rPr>
          <w:rFonts w:cstheme="minorHAnsi"/>
        </w:rPr>
        <w:t>arodne novine</w:t>
      </w:r>
      <w:r w:rsidRPr="009168C9">
        <w:rPr>
          <w:rFonts w:cstheme="minorHAnsi"/>
        </w:rPr>
        <w:t>” br</w:t>
      </w:r>
      <w:r>
        <w:rPr>
          <w:rFonts w:cstheme="minorHAnsi"/>
        </w:rPr>
        <w:t xml:space="preserve">oj </w:t>
      </w:r>
      <w:r w:rsidRPr="00B733EF">
        <w:rPr>
          <w:rFonts w:cstheme="minorHAnsi"/>
        </w:rPr>
        <w:t>33/01, 60/01, 129/05, 109/07, 125/08, 36/09, 36/09, 150/11, 144/12, 19/13, 137/15, 123/17, 98/19, 144/20</w:t>
      </w:r>
      <w:r w:rsidRPr="009168C9">
        <w:rPr>
          <w:rFonts w:cstheme="minorHAnsi"/>
        </w:rPr>
        <w:t>)</w:t>
      </w:r>
    </w:p>
    <w:p w14:paraId="5939F68F" w14:textId="42F2523B" w:rsidR="00F36505" w:rsidRPr="00F36505" w:rsidRDefault="00292E0B" w:rsidP="00AF512A">
      <w:pPr>
        <w:numPr>
          <w:ilvl w:val="0"/>
          <w:numId w:val="3"/>
        </w:numPr>
        <w:spacing w:after="0" w:line="20" w:lineRule="atLeast"/>
        <w:ind w:right="91"/>
        <w:jc w:val="both"/>
        <w:rPr>
          <w:rFonts w:cstheme="minorHAnsi"/>
        </w:rPr>
      </w:pPr>
      <w:r w:rsidRPr="00F36505">
        <w:rPr>
          <w:rFonts w:cstheme="minorHAnsi"/>
        </w:rPr>
        <w:t xml:space="preserve">Statut </w:t>
      </w:r>
      <w:r w:rsidR="00F36505" w:rsidRPr="00F36505">
        <w:rPr>
          <w:rFonts w:cstheme="minorHAnsi"/>
        </w:rPr>
        <w:t>Općine Dekanovec („Službeni glasnik Međimurske županije“ broj 3/18, 10/20, 6/21, 4/22)</w:t>
      </w:r>
    </w:p>
    <w:p w14:paraId="4BD98038" w14:textId="77777777" w:rsidR="004E0A59" w:rsidRPr="009168C9" w:rsidRDefault="004E0A59" w:rsidP="00AF512A">
      <w:pPr>
        <w:spacing w:after="0" w:line="20" w:lineRule="atLeast"/>
        <w:ind w:right="91"/>
        <w:jc w:val="both"/>
        <w:rPr>
          <w:rFonts w:cstheme="minorHAnsi"/>
        </w:rPr>
      </w:pPr>
    </w:p>
    <w:p w14:paraId="7218B770" w14:textId="77777777" w:rsidR="004E0A59" w:rsidRPr="009168C9" w:rsidRDefault="004E0A59" w:rsidP="00AF512A">
      <w:pPr>
        <w:spacing w:after="0" w:line="20" w:lineRule="atLeast"/>
        <w:ind w:right="91"/>
        <w:jc w:val="both"/>
        <w:rPr>
          <w:rFonts w:cstheme="minorHAnsi"/>
        </w:rPr>
      </w:pPr>
      <w:r w:rsidRPr="009168C9">
        <w:rPr>
          <w:rFonts w:cstheme="minorHAnsi"/>
        </w:rPr>
        <w:t>Posebni dio:</w:t>
      </w:r>
    </w:p>
    <w:p w14:paraId="39422E63" w14:textId="77777777" w:rsidR="004E0A59" w:rsidRPr="004371F1" w:rsidRDefault="004E0A59" w:rsidP="00AF512A">
      <w:pPr>
        <w:numPr>
          <w:ilvl w:val="0"/>
          <w:numId w:val="3"/>
        </w:numPr>
        <w:spacing w:after="0" w:line="20" w:lineRule="atLeast"/>
        <w:ind w:right="91"/>
        <w:jc w:val="both"/>
        <w:rPr>
          <w:rFonts w:cstheme="minorHAnsi"/>
        </w:rPr>
      </w:pPr>
      <w:r w:rsidRPr="004D4D2E">
        <w:t>Zakon o službenicima i namještenicima u lokalnoj i područnoj (regionalnoj) samoupravi (</w:t>
      </w:r>
      <w:r>
        <w:t>„</w:t>
      </w:r>
      <w:r w:rsidRPr="004D4D2E">
        <w:t>Narodne novine</w:t>
      </w:r>
      <w:r>
        <w:t>“</w:t>
      </w:r>
      <w:r w:rsidRPr="004D4D2E">
        <w:t xml:space="preserve"> broj 86/08, 61/11, 4/18 i 112/19</w:t>
      </w:r>
      <w:r>
        <w:t>)</w:t>
      </w:r>
    </w:p>
    <w:p w14:paraId="3AFA589E" w14:textId="77777777" w:rsidR="004E0A59" w:rsidRPr="009168C9" w:rsidRDefault="004E0A59" w:rsidP="00AF512A">
      <w:pPr>
        <w:numPr>
          <w:ilvl w:val="0"/>
          <w:numId w:val="4"/>
        </w:numPr>
        <w:spacing w:after="0" w:line="20" w:lineRule="atLeast"/>
        <w:ind w:right="91"/>
        <w:jc w:val="both"/>
        <w:rPr>
          <w:rFonts w:cstheme="minorHAnsi"/>
        </w:rPr>
      </w:pPr>
      <w:r w:rsidRPr="009168C9">
        <w:rPr>
          <w:rFonts w:cstheme="minorHAnsi"/>
        </w:rPr>
        <w:lastRenderedPageBreak/>
        <w:t>Zakon o financiranju jedinica lokalne i područne (regionalne) samouprave („N</w:t>
      </w:r>
      <w:r>
        <w:rPr>
          <w:rFonts w:cstheme="minorHAnsi"/>
        </w:rPr>
        <w:t>arodne novine</w:t>
      </w:r>
      <w:r w:rsidRPr="009168C9">
        <w:rPr>
          <w:rFonts w:cstheme="minorHAnsi"/>
        </w:rPr>
        <w:t>” br</w:t>
      </w:r>
      <w:r>
        <w:rPr>
          <w:rFonts w:cstheme="minorHAnsi"/>
        </w:rPr>
        <w:t xml:space="preserve">oj </w:t>
      </w:r>
      <w:r w:rsidRPr="00B733EF">
        <w:rPr>
          <w:rFonts w:cstheme="minorHAnsi"/>
        </w:rPr>
        <w:t>127/17, 138/20, 151/</w:t>
      </w:r>
      <w:r w:rsidRPr="009B00A9">
        <w:rPr>
          <w:rFonts w:cstheme="minorHAnsi"/>
        </w:rPr>
        <w:t>22</w:t>
      </w:r>
      <w:r w:rsidR="0014725A" w:rsidRPr="009B00A9">
        <w:rPr>
          <w:rFonts w:cstheme="minorHAnsi"/>
        </w:rPr>
        <w:t xml:space="preserve"> i 114/23</w:t>
      </w:r>
      <w:r w:rsidRPr="009B00A9">
        <w:rPr>
          <w:rFonts w:cstheme="minorHAnsi"/>
        </w:rPr>
        <w:t>),</w:t>
      </w:r>
    </w:p>
    <w:p w14:paraId="31267845" w14:textId="77777777" w:rsidR="004E0A59" w:rsidRPr="009168C9" w:rsidRDefault="004E0A59" w:rsidP="00AF512A">
      <w:pPr>
        <w:numPr>
          <w:ilvl w:val="0"/>
          <w:numId w:val="4"/>
        </w:numPr>
        <w:spacing w:after="0" w:line="20" w:lineRule="atLeast"/>
        <w:ind w:right="91"/>
        <w:jc w:val="both"/>
        <w:rPr>
          <w:rFonts w:cstheme="minorHAnsi"/>
        </w:rPr>
      </w:pPr>
      <w:r w:rsidRPr="009168C9">
        <w:rPr>
          <w:rFonts w:cstheme="minorHAnsi"/>
        </w:rPr>
        <w:t>Zakon o proračunu („N</w:t>
      </w:r>
      <w:r>
        <w:rPr>
          <w:rFonts w:cstheme="minorHAnsi"/>
        </w:rPr>
        <w:t>arodne novine</w:t>
      </w:r>
      <w:r w:rsidRPr="009168C9">
        <w:rPr>
          <w:rFonts w:cstheme="minorHAnsi"/>
        </w:rPr>
        <w:t>” br</w:t>
      </w:r>
      <w:r>
        <w:rPr>
          <w:rFonts w:cstheme="minorHAnsi"/>
        </w:rPr>
        <w:t>oj 144/21</w:t>
      </w:r>
      <w:r w:rsidRPr="009168C9">
        <w:rPr>
          <w:rFonts w:cstheme="minorHAnsi"/>
        </w:rPr>
        <w:t>)</w:t>
      </w:r>
    </w:p>
    <w:p w14:paraId="2BE0C4DC" w14:textId="77777777" w:rsidR="004E0A59" w:rsidRDefault="004E0A59" w:rsidP="00AF512A">
      <w:pPr>
        <w:numPr>
          <w:ilvl w:val="0"/>
          <w:numId w:val="4"/>
        </w:numPr>
        <w:spacing w:after="0" w:line="20" w:lineRule="atLeast"/>
        <w:ind w:right="91"/>
        <w:jc w:val="both"/>
        <w:rPr>
          <w:rFonts w:cstheme="minorHAnsi"/>
        </w:rPr>
      </w:pPr>
      <w:r w:rsidRPr="009168C9">
        <w:rPr>
          <w:rFonts w:cstheme="minorHAnsi"/>
        </w:rPr>
        <w:t>Zakon o komunalnom gospodarstvu („N</w:t>
      </w:r>
      <w:r>
        <w:rPr>
          <w:rFonts w:cstheme="minorHAnsi"/>
        </w:rPr>
        <w:t>arodne novine</w:t>
      </w:r>
      <w:r w:rsidRPr="009168C9">
        <w:rPr>
          <w:rFonts w:cstheme="minorHAnsi"/>
        </w:rPr>
        <w:t>” br</w:t>
      </w:r>
      <w:r>
        <w:rPr>
          <w:rFonts w:cstheme="minorHAnsi"/>
        </w:rPr>
        <w:t>oj</w:t>
      </w:r>
      <w:r w:rsidRPr="009168C9">
        <w:rPr>
          <w:rFonts w:cstheme="minorHAnsi"/>
        </w:rPr>
        <w:t xml:space="preserve"> 68/18, 110/18 i 32/20)</w:t>
      </w:r>
    </w:p>
    <w:p w14:paraId="68ED04EF" w14:textId="77777777" w:rsidR="004E0A59" w:rsidRDefault="004E0A59" w:rsidP="00AF512A">
      <w:pPr>
        <w:numPr>
          <w:ilvl w:val="0"/>
          <w:numId w:val="4"/>
        </w:numPr>
        <w:spacing w:after="0" w:line="20" w:lineRule="atLeast"/>
        <w:ind w:right="91"/>
        <w:jc w:val="both"/>
        <w:rPr>
          <w:rFonts w:cstheme="minorHAnsi"/>
        </w:rPr>
      </w:pPr>
      <w:r w:rsidRPr="007C5960">
        <w:rPr>
          <w:rFonts w:cstheme="minorHAnsi"/>
        </w:rPr>
        <w:t>Zakon o prostornom uređenju</w:t>
      </w:r>
      <w:r>
        <w:rPr>
          <w:rFonts w:cstheme="minorHAnsi"/>
        </w:rPr>
        <w:t xml:space="preserve"> („</w:t>
      </w:r>
      <w:r w:rsidRPr="007C5960">
        <w:rPr>
          <w:rFonts w:cstheme="minorHAnsi"/>
        </w:rPr>
        <w:t>N</w:t>
      </w:r>
      <w:r>
        <w:rPr>
          <w:rFonts w:cstheme="minorHAnsi"/>
        </w:rPr>
        <w:t xml:space="preserve">arodne novine“ broj </w:t>
      </w:r>
      <w:r w:rsidRPr="007C5960">
        <w:rPr>
          <w:rFonts w:cstheme="minorHAnsi"/>
        </w:rPr>
        <w:t>153/13, 65/17, 114/18, 39/19, 98/19</w:t>
      </w:r>
      <w:r w:rsidR="0014725A">
        <w:rPr>
          <w:rFonts w:cstheme="minorHAnsi"/>
        </w:rPr>
        <w:t xml:space="preserve"> </w:t>
      </w:r>
      <w:r w:rsidR="0014725A" w:rsidRPr="009B00A9">
        <w:rPr>
          <w:rFonts w:cstheme="minorHAnsi"/>
        </w:rPr>
        <w:t>i 67/23</w:t>
      </w:r>
      <w:r w:rsidRPr="009B00A9">
        <w:rPr>
          <w:rFonts w:cstheme="minorHAnsi"/>
        </w:rPr>
        <w:t>)</w:t>
      </w:r>
    </w:p>
    <w:p w14:paraId="67E33CEF" w14:textId="77777777" w:rsidR="004E0A59" w:rsidRPr="007C5960" w:rsidRDefault="004E0A59" w:rsidP="00AF512A">
      <w:pPr>
        <w:numPr>
          <w:ilvl w:val="0"/>
          <w:numId w:val="4"/>
        </w:numPr>
        <w:spacing w:after="0" w:line="20" w:lineRule="atLeast"/>
        <w:ind w:right="91"/>
        <w:jc w:val="both"/>
        <w:rPr>
          <w:rFonts w:cstheme="minorHAnsi"/>
        </w:rPr>
      </w:pPr>
      <w:r>
        <w:rPr>
          <w:rFonts w:cstheme="minorHAnsi"/>
        </w:rPr>
        <w:t>Uredba o uredskom poslovanju („Narodne novine“ broj 75/21)</w:t>
      </w:r>
    </w:p>
    <w:p w14:paraId="13A57D2F" w14:textId="77777777" w:rsidR="004E0A59" w:rsidRPr="009168C9" w:rsidRDefault="004E0A59" w:rsidP="00AF512A">
      <w:pPr>
        <w:spacing w:after="0" w:line="20" w:lineRule="atLeast"/>
        <w:jc w:val="both"/>
        <w:rPr>
          <w:rFonts w:cstheme="minorHAnsi"/>
        </w:rPr>
      </w:pPr>
    </w:p>
    <w:p w14:paraId="4EC03E2D" w14:textId="77777777" w:rsidR="004E0A59" w:rsidRPr="004371F1" w:rsidRDefault="004E0A59" w:rsidP="00AF512A">
      <w:pPr>
        <w:spacing w:after="0" w:line="20" w:lineRule="atLeast"/>
        <w:jc w:val="both"/>
        <w:rPr>
          <w:rFonts w:ascii="Calibri" w:hAnsi="Calibri" w:cs="Calibri"/>
          <w:b/>
          <w:bCs/>
        </w:rPr>
      </w:pPr>
      <w:r w:rsidRPr="004371F1">
        <w:rPr>
          <w:rFonts w:ascii="Calibri" w:hAnsi="Calibri" w:cs="Calibri"/>
          <w:b/>
          <w:bCs/>
        </w:rPr>
        <w:t>OSTALE UPUTE:</w:t>
      </w:r>
    </w:p>
    <w:p w14:paraId="401E36D7" w14:textId="77777777" w:rsidR="004E0A59" w:rsidRPr="004371F1" w:rsidRDefault="004E0A59" w:rsidP="00AF512A">
      <w:pPr>
        <w:spacing w:after="0" w:line="20" w:lineRule="atLeast"/>
        <w:jc w:val="both"/>
        <w:rPr>
          <w:rFonts w:ascii="Calibri" w:hAnsi="Calibri" w:cs="Calibri"/>
        </w:rPr>
      </w:pPr>
      <w:r w:rsidRPr="004371F1">
        <w:rPr>
          <w:rFonts w:ascii="Calibri" w:hAnsi="Calibri" w:cs="Calibri"/>
        </w:rPr>
        <w:tab/>
        <w:t xml:space="preserve">Kandidati su dužni uz prijavu na Natječaj priložiti sve priloge i podatke naznačene u Natječaju i to u obliku navedenom u Natječaju budući da manjak samo jedne isprave ili dostava isprave u obliku koji nije naveden u Natječaju isključuje kandidata iz statusa kandidata. Ukoliko kandidat utvrdi da je potrebno dopuniti prijavu koja je već podnijeta, to je moguće zaključno do isteka roka u Natječaju. </w:t>
      </w:r>
    </w:p>
    <w:p w14:paraId="622A9E8F" w14:textId="77777777" w:rsidR="004E0A59" w:rsidRPr="004371F1" w:rsidRDefault="004E0A59" w:rsidP="00AF512A">
      <w:pPr>
        <w:spacing w:after="0" w:line="20" w:lineRule="atLeast"/>
        <w:jc w:val="both"/>
        <w:rPr>
          <w:rFonts w:ascii="Calibri" w:hAnsi="Calibri" w:cs="Calibri"/>
        </w:rPr>
      </w:pPr>
      <w:r w:rsidRPr="004371F1">
        <w:rPr>
          <w:rFonts w:ascii="Calibri" w:hAnsi="Calibri" w:cs="Calibri"/>
        </w:rPr>
        <w:tab/>
        <w:t>Prijave kandidata koji ne ispunjavaju formalne uvjete za prijam u službu navedene u Natječaju ne upućuju se u daljnji postupak provjere znanja i sposobnosti i o tome će se kandidati obavijestiti pisanim putem.</w:t>
      </w:r>
    </w:p>
    <w:sectPr w:rsidR="004E0A59" w:rsidRPr="004371F1" w:rsidSect="00A00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5FE6"/>
    <w:multiLevelType w:val="hybridMultilevel"/>
    <w:tmpl w:val="A066EF68"/>
    <w:lvl w:ilvl="0" w:tplc="2E1423AA">
      <w:start w:val="1"/>
      <w:numFmt w:val="decimal"/>
      <w:lvlText w:val="%1."/>
      <w:lvlJc w:val="left"/>
      <w:pPr>
        <w:tabs>
          <w:tab w:val="num" w:pos="720"/>
        </w:tabs>
        <w:ind w:left="720" w:hanging="360"/>
      </w:pPr>
      <w:rPr>
        <w:rFonts w:hint="default"/>
        <w:sz w:val="24"/>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640393D"/>
    <w:multiLevelType w:val="hybridMultilevel"/>
    <w:tmpl w:val="4B42A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7A7D66"/>
    <w:multiLevelType w:val="hybridMultilevel"/>
    <w:tmpl w:val="305473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BF06F1"/>
    <w:multiLevelType w:val="hybridMultilevel"/>
    <w:tmpl w:val="194CF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231961"/>
    <w:multiLevelType w:val="hybridMultilevel"/>
    <w:tmpl w:val="8260042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EA3D88"/>
    <w:multiLevelType w:val="hybridMultilevel"/>
    <w:tmpl w:val="BD04F6E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3B377B5"/>
    <w:multiLevelType w:val="hybridMultilevel"/>
    <w:tmpl w:val="3E48B2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2075883295">
    <w:abstractNumId w:val="2"/>
  </w:num>
  <w:num w:numId="2" w16cid:durableId="1997370518">
    <w:abstractNumId w:val="0"/>
  </w:num>
  <w:num w:numId="3" w16cid:durableId="399863817">
    <w:abstractNumId w:val="6"/>
  </w:num>
  <w:num w:numId="4" w16cid:durableId="84153451">
    <w:abstractNumId w:val="4"/>
  </w:num>
  <w:num w:numId="5" w16cid:durableId="146023458">
    <w:abstractNumId w:val="1"/>
  </w:num>
  <w:num w:numId="6" w16cid:durableId="925652883">
    <w:abstractNumId w:val="3"/>
  </w:num>
  <w:num w:numId="7" w16cid:durableId="152967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0A59"/>
    <w:rsid w:val="000A13FE"/>
    <w:rsid w:val="00102551"/>
    <w:rsid w:val="0014725A"/>
    <w:rsid w:val="001514F0"/>
    <w:rsid w:val="001A75FF"/>
    <w:rsid w:val="001C405F"/>
    <w:rsid w:val="001D1E3C"/>
    <w:rsid w:val="001F3936"/>
    <w:rsid w:val="00247A16"/>
    <w:rsid w:val="00275331"/>
    <w:rsid w:val="00292E0B"/>
    <w:rsid w:val="002C3A9B"/>
    <w:rsid w:val="002C57EB"/>
    <w:rsid w:val="002D414B"/>
    <w:rsid w:val="002F13EB"/>
    <w:rsid w:val="003179CF"/>
    <w:rsid w:val="003332AC"/>
    <w:rsid w:val="0035598C"/>
    <w:rsid w:val="003B3BD2"/>
    <w:rsid w:val="003D7D1A"/>
    <w:rsid w:val="004E0A59"/>
    <w:rsid w:val="00533908"/>
    <w:rsid w:val="00555F4F"/>
    <w:rsid w:val="005C5078"/>
    <w:rsid w:val="005E4938"/>
    <w:rsid w:val="00616924"/>
    <w:rsid w:val="00625E65"/>
    <w:rsid w:val="0065407D"/>
    <w:rsid w:val="00692241"/>
    <w:rsid w:val="00694C32"/>
    <w:rsid w:val="006D01FA"/>
    <w:rsid w:val="007A65F7"/>
    <w:rsid w:val="007A7E26"/>
    <w:rsid w:val="007B6FA9"/>
    <w:rsid w:val="00831A36"/>
    <w:rsid w:val="008377B5"/>
    <w:rsid w:val="00852F90"/>
    <w:rsid w:val="00872BEC"/>
    <w:rsid w:val="008B3E51"/>
    <w:rsid w:val="008D3F14"/>
    <w:rsid w:val="00946E7C"/>
    <w:rsid w:val="00963910"/>
    <w:rsid w:val="00984ACB"/>
    <w:rsid w:val="009A4005"/>
    <w:rsid w:val="009B00A9"/>
    <w:rsid w:val="009D1DF4"/>
    <w:rsid w:val="009D3950"/>
    <w:rsid w:val="00A007EE"/>
    <w:rsid w:val="00A64606"/>
    <w:rsid w:val="00AB0D81"/>
    <w:rsid w:val="00AB5817"/>
    <w:rsid w:val="00AD229A"/>
    <w:rsid w:val="00AE536B"/>
    <w:rsid w:val="00AF2B14"/>
    <w:rsid w:val="00AF512A"/>
    <w:rsid w:val="00B02D9A"/>
    <w:rsid w:val="00B049D3"/>
    <w:rsid w:val="00B212D6"/>
    <w:rsid w:val="00B524F2"/>
    <w:rsid w:val="00B87BF5"/>
    <w:rsid w:val="00BD00D7"/>
    <w:rsid w:val="00BD3D3E"/>
    <w:rsid w:val="00C02968"/>
    <w:rsid w:val="00C1341C"/>
    <w:rsid w:val="00C16409"/>
    <w:rsid w:val="00C3077E"/>
    <w:rsid w:val="00C67BA4"/>
    <w:rsid w:val="00C7432B"/>
    <w:rsid w:val="00CB4B83"/>
    <w:rsid w:val="00CB6D20"/>
    <w:rsid w:val="00D105CD"/>
    <w:rsid w:val="00D67950"/>
    <w:rsid w:val="00DE15C2"/>
    <w:rsid w:val="00DE6D01"/>
    <w:rsid w:val="00E03459"/>
    <w:rsid w:val="00F36505"/>
    <w:rsid w:val="00FA08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4:docId w14:val="5CB5C493"/>
  <w15:docId w15:val="{5026800C-F7D4-49AC-B6A0-768A210E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5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E0A59"/>
    <w:pPr>
      <w:spacing w:after="0" w:line="240" w:lineRule="auto"/>
    </w:pPr>
    <w:rPr>
      <w:rFonts w:ascii="Calibri" w:eastAsia="Calibri" w:hAnsi="Calibri" w:cs="Times New Roman"/>
    </w:rPr>
  </w:style>
  <w:style w:type="paragraph" w:styleId="Odlomakpopisa">
    <w:name w:val="List Paragraph"/>
    <w:basedOn w:val="Normal"/>
    <w:uiPriority w:val="34"/>
    <w:qFormat/>
    <w:rsid w:val="004E0A59"/>
    <w:pPr>
      <w:ind w:left="720"/>
      <w:contextualSpacing/>
    </w:pPr>
  </w:style>
  <w:style w:type="paragraph" w:styleId="Tekstbalonia">
    <w:name w:val="Balloon Text"/>
    <w:basedOn w:val="Normal"/>
    <w:link w:val="TekstbaloniaChar"/>
    <w:uiPriority w:val="99"/>
    <w:semiHidden/>
    <w:unhideWhenUsed/>
    <w:rsid w:val="00AF2B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2B14"/>
    <w:rPr>
      <w:rFonts w:ascii="Tahoma" w:hAnsi="Tahoma" w:cs="Tahoma"/>
      <w:sz w:val="16"/>
      <w:szCs w:val="16"/>
    </w:rPr>
  </w:style>
  <w:style w:type="character" w:styleId="Referencakomentara">
    <w:name w:val="annotation reference"/>
    <w:basedOn w:val="Zadanifontodlomka"/>
    <w:uiPriority w:val="99"/>
    <w:semiHidden/>
    <w:unhideWhenUsed/>
    <w:rsid w:val="0014725A"/>
    <w:rPr>
      <w:sz w:val="16"/>
      <w:szCs w:val="16"/>
    </w:rPr>
  </w:style>
  <w:style w:type="paragraph" w:styleId="Tekstkomentara">
    <w:name w:val="annotation text"/>
    <w:basedOn w:val="Normal"/>
    <w:link w:val="TekstkomentaraChar"/>
    <w:uiPriority w:val="99"/>
    <w:semiHidden/>
    <w:unhideWhenUsed/>
    <w:rsid w:val="0014725A"/>
    <w:pPr>
      <w:spacing w:line="240" w:lineRule="auto"/>
    </w:pPr>
    <w:rPr>
      <w:sz w:val="20"/>
      <w:szCs w:val="20"/>
    </w:rPr>
  </w:style>
  <w:style w:type="character" w:customStyle="1" w:styleId="TekstkomentaraChar">
    <w:name w:val="Tekst komentara Char"/>
    <w:basedOn w:val="Zadanifontodlomka"/>
    <w:link w:val="Tekstkomentara"/>
    <w:uiPriority w:val="99"/>
    <w:semiHidden/>
    <w:rsid w:val="0014725A"/>
    <w:rPr>
      <w:sz w:val="20"/>
      <w:szCs w:val="20"/>
    </w:rPr>
  </w:style>
  <w:style w:type="paragraph" w:styleId="Predmetkomentara">
    <w:name w:val="annotation subject"/>
    <w:basedOn w:val="Tekstkomentara"/>
    <w:next w:val="Tekstkomentara"/>
    <w:link w:val="PredmetkomentaraChar"/>
    <w:uiPriority w:val="99"/>
    <w:semiHidden/>
    <w:unhideWhenUsed/>
    <w:rsid w:val="0014725A"/>
    <w:rPr>
      <w:b/>
      <w:bCs/>
    </w:rPr>
  </w:style>
  <w:style w:type="character" w:customStyle="1" w:styleId="PredmetkomentaraChar">
    <w:name w:val="Predmet komentara Char"/>
    <w:basedOn w:val="TekstkomentaraChar"/>
    <w:link w:val="Predmetkomentara"/>
    <w:uiPriority w:val="99"/>
    <w:semiHidden/>
    <w:rsid w:val="0014725A"/>
    <w:rPr>
      <w:b/>
      <w:bCs/>
      <w:sz w:val="20"/>
      <w:szCs w:val="20"/>
    </w:rPr>
  </w:style>
  <w:style w:type="table" w:styleId="Reetkatablice">
    <w:name w:val="Table Grid"/>
    <w:basedOn w:val="Obinatablica"/>
    <w:uiPriority w:val="59"/>
    <w:rsid w:val="007A7E26"/>
    <w:pPr>
      <w:spacing w:after="0" w:line="240" w:lineRule="auto"/>
      <w:ind w:firstLine="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al"/>
    <w:rsid w:val="007A7E2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A7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996382">
      <w:bodyDiv w:val="1"/>
      <w:marLeft w:val="0"/>
      <w:marRight w:val="0"/>
      <w:marTop w:val="0"/>
      <w:marBottom w:val="0"/>
      <w:divBdr>
        <w:top w:val="none" w:sz="0" w:space="0" w:color="auto"/>
        <w:left w:val="none" w:sz="0" w:space="0" w:color="auto"/>
        <w:bottom w:val="none" w:sz="0" w:space="0" w:color="auto"/>
        <w:right w:val="none" w:sz="0" w:space="0" w:color="auto"/>
      </w:divBdr>
    </w:div>
    <w:div w:id="18608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2143</Words>
  <Characters>12217</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Mala Subotica</dc:creator>
  <cp:lastModifiedBy>Općina Dekanovec</cp:lastModifiedBy>
  <cp:revision>42</cp:revision>
  <cp:lastPrinted>2024-12-27T11:17:00Z</cp:lastPrinted>
  <dcterms:created xsi:type="dcterms:W3CDTF">2024-02-29T12:40:00Z</dcterms:created>
  <dcterms:modified xsi:type="dcterms:W3CDTF">2024-12-27T11:18:00Z</dcterms:modified>
</cp:coreProperties>
</file>